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2555A" w:rsidRPr="0062555A" w:rsidTr="00615325">
        <w:tc>
          <w:tcPr>
            <w:tcW w:w="9907" w:type="dxa"/>
          </w:tcPr>
          <w:p w:rsidR="0062555A" w:rsidRPr="0062555A" w:rsidRDefault="008542C3" w:rsidP="006255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МИНОБРНАУКИ РОССИИ </w:t>
            </w:r>
          </w:p>
          <w:p w:rsidR="0062555A" w:rsidRPr="0062555A" w:rsidRDefault="0062555A" w:rsidP="006255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62555A" w:rsidRPr="0062555A" w:rsidRDefault="0062555A" w:rsidP="006255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высшего образования</w:t>
            </w:r>
          </w:p>
          <w:p w:rsidR="0062555A" w:rsidRPr="0062555A" w:rsidRDefault="0062555A" w:rsidP="0062555A">
            <w:pPr>
              <w:tabs>
                <w:tab w:val="left" w:pos="677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62555A">
              <w:rPr>
                <w:rFonts w:ascii="Times New Roman" w:hAnsi="Times New Roman"/>
                <w:b/>
              </w:rPr>
              <w:tab/>
            </w:r>
            <w:r w:rsidRPr="0062555A">
              <w:rPr>
                <w:rFonts w:ascii="Times New Roman" w:hAnsi="Times New Roman"/>
                <w:b/>
              </w:rPr>
              <w:tab/>
              <w:t>«Ивановский государственный политехнический университет»</w:t>
            </w:r>
          </w:p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55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14400" cy="268505"/>
                  <wp:effectExtent l="0" t="0" r="0" b="0"/>
                  <wp:docPr id="1" name="Рисунок 1" descr="dop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op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7" t="19601" r="8786" b="1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12" cy="27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5A" w:rsidRPr="0062555A" w:rsidRDefault="0062555A" w:rsidP="0062555A">
            <w:pPr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tbl>
            <w:tblPr>
              <w:tblW w:w="10340" w:type="dxa"/>
              <w:tblLook w:val="00A0" w:firstRow="1" w:lastRow="0" w:firstColumn="1" w:lastColumn="0" w:noHBand="0" w:noVBand="0"/>
            </w:tblPr>
            <w:tblGrid>
              <w:gridCol w:w="5670"/>
              <w:gridCol w:w="4670"/>
            </w:tblGrid>
            <w:tr w:rsidR="0062555A" w:rsidRPr="0062555A" w:rsidTr="00615325">
              <w:tc>
                <w:tcPr>
                  <w:tcW w:w="5670" w:type="dxa"/>
                </w:tcPr>
                <w:p w:rsidR="0062555A" w:rsidRPr="0062555A" w:rsidRDefault="0062555A" w:rsidP="0062555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555A">
                    <w:rPr>
                      <w:rFonts w:ascii="Times New Roman" w:hAnsi="Times New Roman"/>
                      <w:bCs/>
                    </w:rPr>
                    <w:t>ПРИНЯТО</w:t>
                  </w:r>
                </w:p>
                <w:p w:rsidR="0062555A" w:rsidRPr="0062555A" w:rsidRDefault="0062555A" w:rsidP="0062555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555A">
                    <w:rPr>
                      <w:rFonts w:ascii="Times New Roman" w:hAnsi="Times New Roman"/>
                      <w:bCs/>
                    </w:rPr>
                    <w:t>Ученым советом ИВГПУ</w:t>
                  </w:r>
                </w:p>
                <w:p w:rsidR="0062555A" w:rsidRPr="0062555A" w:rsidRDefault="0062555A" w:rsidP="00736A8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555A">
                    <w:rPr>
                      <w:rFonts w:ascii="Times New Roman" w:hAnsi="Times New Roman"/>
                      <w:bCs/>
                    </w:rPr>
                    <w:t xml:space="preserve">(протокол № </w:t>
                  </w:r>
                  <w:r w:rsidR="00736A8A" w:rsidRPr="00736A8A">
                    <w:rPr>
                      <w:rFonts w:ascii="Times New Roman" w:hAnsi="Times New Roman"/>
                      <w:bCs/>
                      <w:u w:val="single"/>
                    </w:rPr>
                    <w:t>6</w:t>
                  </w:r>
                  <w:r w:rsidR="00736A8A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62555A">
                    <w:rPr>
                      <w:rFonts w:ascii="Times New Roman" w:hAnsi="Times New Roman"/>
                      <w:bCs/>
                    </w:rPr>
                    <w:t xml:space="preserve">от </w:t>
                  </w:r>
                  <w:r w:rsidR="00736A8A">
                    <w:rPr>
                      <w:rFonts w:ascii="Times New Roman" w:hAnsi="Times New Roman"/>
                      <w:bCs/>
                    </w:rPr>
                    <w:t>26.05.2022 г.</w:t>
                  </w:r>
                  <w:r w:rsidRPr="0062555A">
                    <w:rPr>
                      <w:rFonts w:ascii="Times New Roman" w:hAnsi="Times New Roman"/>
                      <w:bCs/>
                    </w:rPr>
                    <w:t>)</w:t>
                  </w:r>
                </w:p>
              </w:tc>
              <w:tc>
                <w:tcPr>
                  <w:tcW w:w="4670" w:type="dxa"/>
                </w:tcPr>
                <w:p w:rsidR="0062555A" w:rsidRPr="0062555A" w:rsidRDefault="0062555A" w:rsidP="0062555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555A">
                    <w:rPr>
                      <w:rFonts w:ascii="Times New Roman" w:hAnsi="Times New Roman"/>
                      <w:bCs/>
                    </w:rPr>
                    <w:t>УТВЕРЖДАЮ</w:t>
                  </w:r>
                </w:p>
                <w:p w:rsidR="0062555A" w:rsidRPr="0062555A" w:rsidRDefault="00736A8A" w:rsidP="0062555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Ректор </w:t>
                  </w:r>
                </w:p>
                <w:p w:rsidR="0062555A" w:rsidRPr="0062555A" w:rsidRDefault="0062555A" w:rsidP="0062555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62555A">
                    <w:rPr>
                      <w:rFonts w:ascii="Times New Roman" w:hAnsi="Times New Roman"/>
                      <w:bCs/>
                    </w:rPr>
                    <w:t>_______________ Е. В. Румянцев</w:t>
                  </w:r>
                </w:p>
                <w:p w:rsidR="0062555A" w:rsidRPr="0062555A" w:rsidRDefault="00736A8A" w:rsidP="00736A8A">
                  <w:pPr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"</w:t>
                  </w:r>
                  <w:r w:rsidRPr="00736A8A">
                    <w:rPr>
                      <w:rFonts w:ascii="Times New Roman" w:hAnsi="Times New Roman"/>
                      <w:bCs/>
                      <w:u w:val="single"/>
                    </w:rPr>
                    <w:t>26</w:t>
                  </w:r>
                  <w:r w:rsidR="0062555A" w:rsidRPr="0062555A">
                    <w:rPr>
                      <w:rFonts w:ascii="Times New Roman" w:hAnsi="Times New Roman"/>
                      <w:bCs/>
                    </w:rPr>
                    <w:t xml:space="preserve">" </w:t>
                  </w:r>
                  <w:r>
                    <w:rPr>
                      <w:rFonts w:ascii="Times New Roman" w:hAnsi="Times New Roman"/>
                      <w:bCs/>
                    </w:rPr>
                    <w:t>мая</w:t>
                  </w:r>
                  <w:r w:rsidR="0062555A" w:rsidRPr="0062555A">
                    <w:rPr>
                      <w:rFonts w:ascii="Times New Roman" w:hAnsi="Times New Roman"/>
                      <w:bCs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</w:rPr>
                    <w:t>22 </w:t>
                  </w:r>
                  <w:r w:rsidR="0062555A" w:rsidRPr="0062555A">
                    <w:rPr>
                      <w:rFonts w:ascii="Times New Roman" w:hAnsi="Times New Roman"/>
                      <w:bCs/>
                    </w:rPr>
                    <w:t>г.</w:t>
                  </w:r>
                </w:p>
              </w:tc>
            </w:tr>
          </w:tbl>
          <w:p w:rsidR="0062555A" w:rsidRPr="0062555A" w:rsidRDefault="0062555A" w:rsidP="006255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2555A">
              <w:rPr>
                <w:rFonts w:ascii="Times New Roman" w:hAnsi="Times New Roman"/>
              </w:rPr>
              <w:t xml:space="preserve"> </w:t>
            </w:r>
          </w:p>
        </w:tc>
      </w:tr>
      <w:tr w:rsidR="0062555A" w:rsidRPr="0062555A" w:rsidTr="00615325">
        <w:tc>
          <w:tcPr>
            <w:tcW w:w="9907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Cs/>
        </w:rPr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/>
        </w:rPr>
      </w:pPr>
      <w:r w:rsidRPr="00466F37">
        <w:rPr>
          <w:b/>
          <w:bCs/>
        </w:rPr>
        <w:t>ПОЛОЖЕНИЕ</w:t>
      </w: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  <w:rPr>
          <w:b/>
        </w:rPr>
      </w:pPr>
      <w:r w:rsidRPr="00466F37">
        <w:rPr>
          <w:rStyle w:val="a7"/>
        </w:rPr>
        <w:t xml:space="preserve">ОБ </w:t>
      </w:r>
      <w:r w:rsidR="009821DD">
        <w:rPr>
          <w:rStyle w:val="a7"/>
        </w:rPr>
        <w:t>АПЕЛЛЯЦИОННОЙ</w:t>
      </w:r>
      <w:r w:rsidRPr="00466F37">
        <w:rPr>
          <w:rStyle w:val="a7"/>
        </w:rPr>
        <w:t xml:space="preserve"> КОМИССИИ</w:t>
      </w: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</w:pPr>
    </w:p>
    <w:p w:rsidR="0062555A" w:rsidRPr="00466F37" w:rsidRDefault="0062555A" w:rsidP="0062555A">
      <w:pPr>
        <w:pStyle w:val="a6"/>
        <w:spacing w:before="0" w:beforeAutospacing="0" w:after="0" w:afterAutospacing="0"/>
        <w:jc w:val="center"/>
      </w:pPr>
    </w:p>
    <w:p w:rsidR="0062555A" w:rsidRDefault="0062555A" w:rsidP="0062555A">
      <w:pPr>
        <w:pStyle w:val="a6"/>
        <w:spacing w:before="0" w:beforeAutospacing="0" w:after="0" w:afterAutospacing="0"/>
        <w:jc w:val="center"/>
      </w:pPr>
    </w:p>
    <w:p w:rsidR="001525FC" w:rsidRDefault="001525FC" w:rsidP="0062555A">
      <w:pPr>
        <w:pStyle w:val="a6"/>
        <w:spacing w:before="0" w:beforeAutospacing="0" w:after="0" w:afterAutospacing="0"/>
        <w:jc w:val="center"/>
      </w:pPr>
    </w:p>
    <w:p w:rsidR="001525FC" w:rsidRDefault="001525FC" w:rsidP="0062555A">
      <w:pPr>
        <w:pStyle w:val="a6"/>
        <w:spacing w:before="0" w:beforeAutospacing="0" w:after="0" w:afterAutospacing="0"/>
        <w:jc w:val="center"/>
      </w:pPr>
    </w:p>
    <w:p w:rsidR="001525FC" w:rsidRPr="00466F37" w:rsidRDefault="001525FC" w:rsidP="0062555A">
      <w:pPr>
        <w:pStyle w:val="a6"/>
        <w:spacing w:before="0" w:beforeAutospacing="0" w:after="0" w:afterAutospacing="0"/>
        <w:jc w:val="center"/>
      </w:pPr>
    </w:p>
    <w:p w:rsidR="0062555A" w:rsidRDefault="0062555A" w:rsidP="0062555A">
      <w:pPr>
        <w:pStyle w:val="a6"/>
        <w:spacing w:before="0" w:beforeAutospacing="0" w:after="0" w:afterAutospacing="0"/>
        <w:jc w:val="center"/>
      </w:pPr>
    </w:p>
    <w:p w:rsidR="001525FC" w:rsidRDefault="001525FC" w:rsidP="0062555A">
      <w:pPr>
        <w:pStyle w:val="a6"/>
        <w:spacing w:before="0" w:beforeAutospacing="0" w:after="0" w:afterAutospacing="0"/>
        <w:jc w:val="center"/>
      </w:pPr>
    </w:p>
    <w:p w:rsidR="001525FC" w:rsidRPr="00466F37" w:rsidRDefault="001525FC" w:rsidP="0062555A">
      <w:pPr>
        <w:pStyle w:val="a6"/>
        <w:spacing w:before="0" w:beforeAutospacing="0" w:after="0" w:afterAutospacing="0"/>
        <w:jc w:val="center"/>
      </w:pPr>
    </w:p>
    <w:p w:rsidR="0062555A" w:rsidRPr="00466F37" w:rsidRDefault="0062555A" w:rsidP="0062555A">
      <w:pPr>
        <w:tabs>
          <w:tab w:val="left" w:pos="3663"/>
          <w:tab w:val="center" w:pos="4677"/>
        </w:tabs>
      </w:pPr>
    </w:p>
    <w:p w:rsidR="00736A8A" w:rsidRDefault="0062555A" w:rsidP="00736A8A">
      <w:pPr>
        <w:tabs>
          <w:tab w:val="left" w:pos="3663"/>
          <w:tab w:val="center" w:pos="4677"/>
          <w:tab w:val="right" w:pos="9354"/>
        </w:tabs>
        <w:spacing w:after="0" w:line="240" w:lineRule="auto"/>
        <w:rPr>
          <w:rFonts w:ascii="Times New Roman" w:hAnsi="Times New Roman"/>
        </w:rPr>
      </w:pPr>
      <w:r w:rsidRPr="0062555A">
        <w:rPr>
          <w:rFonts w:ascii="Times New Roman" w:hAnsi="Times New Roman"/>
        </w:rPr>
        <w:tab/>
      </w:r>
      <w:r w:rsidRPr="0062555A">
        <w:rPr>
          <w:rFonts w:ascii="Times New Roman" w:hAnsi="Times New Roman"/>
        </w:rPr>
        <w:tab/>
        <w:t>Иваново</w:t>
      </w:r>
      <w:r w:rsidRPr="008542C3">
        <w:rPr>
          <w:rFonts w:ascii="Times New Roman" w:hAnsi="Times New Roman"/>
        </w:rPr>
        <w:t xml:space="preserve"> </w:t>
      </w:r>
      <w:r w:rsidRPr="0062555A">
        <w:rPr>
          <w:rFonts w:ascii="Times New Roman" w:hAnsi="Times New Roman"/>
        </w:rPr>
        <w:t>20</w:t>
      </w:r>
      <w:r w:rsidR="00736A8A">
        <w:rPr>
          <w:rFonts w:ascii="Times New Roman" w:hAnsi="Times New Roman"/>
        </w:rPr>
        <w:t>22</w:t>
      </w:r>
    </w:p>
    <w:p w:rsidR="0062555A" w:rsidRPr="0062555A" w:rsidRDefault="0062555A" w:rsidP="00736A8A">
      <w:pPr>
        <w:tabs>
          <w:tab w:val="left" w:pos="3663"/>
          <w:tab w:val="center" w:pos="4677"/>
          <w:tab w:val="right" w:pos="9354"/>
        </w:tabs>
        <w:spacing w:after="0" w:line="240" w:lineRule="auto"/>
        <w:rPr>
          <w:rFonts w:ascii="Times New Roman" w:hAnsi="Times New Roman"/>
        </w:rPr>
      </w:pPr>
      <w:r w:rsidRPr="0062555A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3579"/>
        <w:gridCol w:w="2921"/>
        <w:gridCol w:w="1465"/>
      </w:tblGrid>
      <w:tr w:rsidR="0062555A" w:rsidRPr="0062555A" w:rsidTr="001525FC">
        <w:tc>
          <w:tcPr>
            <w:tcW w:w="1380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79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921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Ф.И.О. / Подпись</w:t>
            </w:r>
          </w:p>
        </w:tc>
        <w:tc>
          <w:tcPr>
            <w:tcW w:w="1465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Дата</w:t>
            </w:r>
          </w:p>
        </w:tc>
      </w:tr>
      <w:tr w:rsidR="0062555A" w:rsidRPr="0062555A" w:rsidTr="001525FC">
        <w:tc>
          <w:tcPr>
            <w:tcW w:w="1380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Разработал</w:t>
            </w:r>
          </w:p>
        </w:tc>
        <w:tc>
          <w:tcPr>
            <w:tcW w:w="3579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Ответственный секретарь приемной комиссии</w:t>
            </w:r>
          </w:p>
        </w:tc>
        <w:tc>
          <w:tcPr>
            <w:tcW w:w="2921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Ометова М.Ю.</w:t>
            </w:r>
          </w:p>
        </w:tc>
        <w:tc>
          <w:tcPr>
            <w:tcW w:w="1465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555A" w:rsidRPr="0062555A" w:rsidTr="001525FC">
        <w:tc>
          <w:tcPr>
            <w:tcW w:w="1380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Проверил</w:t>
            </w:r>
          </w:p>
        </w:tc>
        <w:tc>
          <w:tcPr>
            <w:tcW w:w="3579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Проректор по ОД</w:t>
            </w:r>
          </w:p>
        </w:tc>
        <w:tc>
          <w:tcPr>
            <w:tcW w:w="2921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555A">
              <w:rPr>
                <w:rFonts w:ascii="Times New Roman" w:hAnsi="Times New Roman"/>
              </w:rPr>
              <w:t>Матрохин</w:t>
            </w:r>
            <w:proofErr w:type="spellEnd"/>
            <w:r w:rsidRPr="0062555A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1465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555A" w:rsidRPr="0062555A" w:rsidTr="001525FC">
        <w:tc>
          <w:tcPr>
            <w:tcW w:w="1380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Согласовал</w:t>
            </w:r>
          </w:p>
        </w:tc>
        <w:tc>
          <w:tcPr>
            <w:tcW w:w="3579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Первый проректор – проректор по развитию</w:t>
            </w:r>
          </w:p>
        </w:tc>
        <w:tc>
          <w:tcPr>
            <w:tcW w:w="2921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Никифорова Е.Н.</w:t>
            </w:r>
          </w:p>
        </w:tc>
        <w:tc>
          <w:tcPr>
            <w:tcW w:w="1465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555A" w:rsidRPr="0062555A" w:rsidTr="001525FC">
        <w:tc>
          <w:tcPr>
            <w:tcW w:w="1380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2555A">
              <w:rPr>
                <w:rFonts w:ascii="Times New Roman" w:hAnsi="Times New Roman"/>
                <w:i/>
              </w:rPr>
              <w:t>Версия 2.0</w:t>
            </w:r>
          </w:p>
        </w:tc>
        <w:tc>
          <w:tcPr>
            <w:tcW w:w="3579" w:type="dxa"/>
          </w:tcPr>
          <w:p w:rsidR="0062555A" w:rsidRPr="0062555A" w:rsidRDefault="0062555A" w:rsidP="006255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2555A">
              <w:rPr>
                <w:rFonts w:ascii="Times New Roman" w:hAnsi="Times New Roman"/>
              </w:rPr>
              <w:t xml:space="preserve">КЭ:   </w:t>
            </w:r>
            <w:proofErr w:type="gramEnd"/>
          </w:p>
        </w:tc>
        <w:tc>
          <w:tcPr>
            <w:tcW w:w="1465" w:type="dxa"/>
          </w:tcPr>
          <w:p w:rsidR="0062555A" w:rsidRPr="0062555A" w:rsidRDefault="0062555A" w:rsidP="0062555A">
            <w:pPr>
              <w:spacing w:after="0" w:line="240" w:lineRule="auto"/>
              <w:rPr>
                <w:rFonts w:ascii="Times New Roman" w:hAnsi="Times New Roman"/>
              </w:rPr>
            </w:pPr>
            <w:r w:rsidRPr="0062555A">
              <w:rPr>
                <w:rFonts w:ascii="Times New Roman" w:hAnsi="Times New Roman"/>
              </w:rPr>
              <w:t>УЭ №</w:t>
            </w:r>
          </w:p>
        </w:tc>
      </w:tr>
    </w:tbl>
    <w:p w:rsidR="00B639B9" w:rsidRDefault="00B639B9" w:rsidP="008542C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07D4D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ОБЩИЕ ПОЛОЖЕНИЯ </w:t>
      </w:r>
    </w:p>
    <w:p w:rsidR="00B639B9" w:rsidRDefault="00B639B9" w:rsidP="00854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9B9" w:rsidRDefault="00B639B9" w:rsidP="008542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E48F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Настоящее положение определяет состав, полномочия и порядок рассмотрения деятельности апелляционной комиссии Федерального государственного бюджетного образовательного учреждения высшего профессионального образования «Ивановский государственный политехнический университет» (далее </w:t>
      </w:r>
      <w:r w:rsidR="00736A8A">
        <w:rPr>
          <w:rFonts w:ascii="Times New Roman" w:hAnsi="Times New Roman"/>
          <w:sz w:val="24"/>
          <w:szCs w:val="24"/>
        </w:rPr>
        <w:t xml:space="preserve">– </w:t>
      </w:r>
      <w:r w:rsidR="008542C3">
        <w:rPr>
          <w:rFonts w:ascii="Times New Roman" w:hAnsi="Times New Roman"/>
          <w:sz w:val="24"/>
          <w:szCs w:val="24"/>
        </w:rPr>
        <w:t>ИВГПУ, Университет</w:t>
      </w:r>
      <w:r>
        <w:rPr>
          <w:rFonts w:ascii="Times New Roman" w:hAnsi="Times New Roman"/>
          <w:sz w:val="24"/>
          <w:szCs w:val="24"/>
        </w:rPr>
        <w:t>).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39B9">
        <w:rPr>
          <w:rFonts w:ascii="Times New Roman" w:hAnsi="Times New Roman"/>
          <w:sz w:val="24"/>
          <w:szCs w:val="24"/>
        </w:rPr>
        <w:t>2. Апелляционная комиссия в ИВГПУ создается для разрешения спорных вопросов при проведении вступительных испытаний, дополнительных вступительных испытаний творческой или профессиональной направленности и аттестационных испытаний при переводе с</w:t>
      </w:r>
      <w:r w:rsidR="0062555A">
        <w:rPr>
          <w:rFonts w:ascii="Times New Roman" w:hAnsi="Times New Roman"/>
          <w:sz w:val="24"/>
          <w:szCs w:val="24"/>
        </w:rPr>
        <w:t xml:space="preserve">тудентов из других </w:t>
      </w:r>
      <w:r w:rsidR="008542C3">
        <w:rPr>
          <w:rFonts w:ascii="Times New Roman" w:hAnsi="Times New Roman"/>
          <w:sz w:val="24"/>
          <w:szCs w:val="24"/>
        </w:rPr>
        <w:t>образовательных учреждений</w:t>
      </w:r>
      <w:r w:rsidR="0062555A">
        <w:rPr>
          <w:rFonts w:ascii="Times New Roman" w:hAnsi="Times New Roman"/>
          <w:sz w:val="24"/>
          <w:szCs w:val="24"/>
        </w:rPr>
        <w:t>, а так</w:t>
      </w:r>
      <w:r w:rsidR="00B639B9">
        <w:rPr>
          <w:rFonts w:ascii="Times New Roman" w:hAnsi="Times New Roman"/>
          <w:sz w:val="24"/>
          <w:szCs w:val="24"/>
        </w:rPr>
        <w:t xml:space="preserve">же </w:t>
      </w:r>
      <w:proofErr w:type="spellStart"/>
      <w:r w:rsidR="00B639B9">
        <w:rPr>
          <w:rFonts w:ascii="Times New Roman" w:hAnsi="Times New Roman"/>
          <w:sz w:val="24"/>
          <w:szCs w:val="24"/>
        </w:rPr>
        <w:t>внутривузовских</w:t>
      </w:r>
      <w:proofErr w:type="spellEnd"/>
      <w:r w:rsidR="00B639B9">
        <w:rPr>
          <w:rFonts w:ascii="Times New Roman" w:hAnsi="Times New Roman"/>
          <w:sz w:val="24"/>
          <w:szCs w:val="24"/>
        </w:rPr>
        <w:t xml:space="preserve"> переводах с изменением формы обучения или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, при восстановлении </w:t>
      </w:r>
      <w:r w:rsidR="008542C3">
        <w:rPr>
          <w:rFonts w:ascii="Times New Roman" w:hAnsi="Times New Roman"/>
          <w:sz w:val="24"/>
          <w:szCs w:val="24"/>
        </w:rPr>
        <w:t>обучающихся</w:t>
      </w:r>
      <w:r w:rsidR="00B639B9">
        <w:rPr>
          <w:rFonts w:ascii="Times New Roman" w:hAnsi="Times New Roman"/>
          <w:sz w:val="24"/>
          <w:szCs w:val="24"/>
        </w:rPr>
        <w:t xml:space="preserve">. </w:t>
      </w:r>
    </w:p>
    <w:p w:rsidR="00B639B9" w:rsidRPr="00F07D4D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39B9">
        <w:rPr>
          <w:rFonts w:ascii="Times New Roman" w:hAnsi="Times New Roman"/>
          <w:sz w:val="24"/>
          <w:szCs w:val="24"/>
        </w:rPr>
        <w:t xml:space="preserve">3. Апелляционная комиссия в своей работе руководствуется следующими нормативными </w:t>
      </w:r>
      <w:r w:rsidR="00B639B9" w:rsidRPr="00F07D4D">
        <w:rPr>
          <w:rFonts w:ascii="Times New Roman" w:hAnsi="Times New Roman"/>
          <w:sz w:val="24"/>
          <w:szCs w:val="24"/>
        </w:rPr>
        <w:t>документами</w:t>
      </w:r>
      <w:r w:rsidR="00B639B9">
        <w:rPr>
          <w:rFonts w:ascii="Times New Roman" w:hAnsi="Times New Roman"/>
          <w:sz w:val="24"/>
          <w:szCs w:val="24"/>
        </w:rPr>
        <w:t>:</w:t>
      </w:r>
    </w:p>
    <w:p w:rsidR="008460F8" w:rsidRPr="00466F37" w:rsidRDefault="008460F8" w:rsidP="008460F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Style w:val="FontStyle30"/>
          <w:sz w:val="24"/>
        </w:rPr>
      </w:pPr>
      <w:r w:rsidRPr="00466F37">
        <w:rPr>
          <w:rStyle w:val="FontStyle30"/>
          <w:sz w:val="24"/>
        </w:rPr>
        <w:t>- Федерального закона от 29.12.2012 № 273-ФЗ «Об образовании в Российской Федерации»;</w:t>
      </w:r>
    </w:p>
    <w:p w:rsidR="008460F8" w:rsidRPr="00466F37" w:rsidRDefault="008460F8" w:rsidP="008460F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Style w:val="FontStyle30"/>
          <w:sz w:val="24"/>
        </w:rPr>
      </w:pPr>
      <w:r w:rsidRPr="00466F37">
        <w:rPr>
          <w:rStyle w:val="FontStyle30"/>
          <w:sz w:val="24"/>
        </w:rPr>
        <w:t>Устава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 (ИВГПУ).</w:t>
      </w:r>
    </w:p>
    <w:p w:rsidR="00B639B9" w:rsidRPr="008460F8" w:rsidRDefault="00B639B9" w:rsidP="00F07D4D">
      <w:pPr>
        <w:spacing w:after="0" w:line="240" w:lineRule="auto"/>
        <w:ind w:firstLine="540"/>
        <w:rPr>
          <w:rStyle w:val="FontStyle30"/>
          <w:sz w:val="24"/>
        </w:rPr>
      </w:pPr>
    </w:p>
    <w:p w:rsidR="00B639B9" w:rsidRDefault="00B639B9" w:rsidP="00F07D4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СОСТАВ АПЕЛЛЯЦИОННОЙ КОМИССИИ</w:t>
      </w:r>
    </w:p>
    <w:p w:rsidR="00B639B9" w:rsidRDefault="00B639B9" w:rsidP="00F07D4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39B9" w:rsidRPr="00B02B11">
        <w:rPr>
          <w:rFonts w:ascii="Times New Roman" w:hAnsi="Times New Roman"/>
          <w:sz w:val="24"/>
          <w:szCs w:val="24"/>
        </w:rPr>
        <w:t xml:space="preserve">1. </w:t>
      </w:r>
      <w:r w:rsidR="00B639B9">
        <w:rPr>
          <w:rFonts w:ascii="Times New Roman" w:hAnsi="Times New Roman"/>
          <w:sz w:val="24"/>
          <w:szCs w:val="24"/>
        </w:rPr>
        <w:t xml:space="preserve">Составы апелляционных комиссий формируются из числа наиболее опытных и квалифицированных работников университета и образовательных учреждений Ивановской области. 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39B9">
        <w:rPr>
          <w:rFonts w:ascii="Times New Roman" w:hAnsi="Times New Roman"/>
          <w:sz w:val="24"/>
          <w:szCs w:val="24"/>
        </w:rPr>
        <w:t>2. Персональный состав апелляционной комиссии утверждается ректором ИВГПУ.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39B9">
        <w:rPr>
          <w:rFonts w:ascii="Times New Roman" w:hAnsi="Times New Roman"/>
          <w:sz w:val="24"/>
          <w:szCs w:val="24"/>
        </w:rPr>
        <w:t>3. Апелляционную комиссию возглавляет председатель, который организует работу апелляционной комиссии, распределяет обязанности и осуществляет контроль над работой апелляционной комиссии.</w:t>
      </w:r>
    </w:p>
    <w:p w:rsidR="00705EF4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05EF4">
        <w:rPr>
          <w:rFonts w:ascii="Times New Roman" w:hAnsi="Times New Roman"/>
          <w:sz w:val="24"/>
          <w:szCs w:val="24"/>
        </w:rPr>
        <w:t>4. Апелляционная комиссия создается отдельно по каждому предмету</w:t>
      </w:r>
      <w:r w:rsidR="008C40BB">
        <w:rPr>
          <w:rFonts w:ascii="Times New Roman" w:hAnsi="Times New Roman"/>
          <w:sz w:val="24"/>
          <w:szCs w:val="24"/>
        </w:rPr>
        <w:t xml:space="preserve">, </w:t>
      </w:r>
      <w:r w:rsidR="008542C3">
        <w:rPr>
          <w:rFonts w:ascii="Times New Roman" w:hAnsi="Times New Roman"/>
          <w:sz w:val="24"/>
          <w:szCs w:val="24"/>
        </w:rPr>
        <w:t>по институт для рассмотрения вопросов перевода</w:t>
      </w:r>
      <w:r w:rsidR="008C40BB">
        <w:rPr>
          <w:rFonts w:ascii="Times New Roman" w:hAnsi="Times New Roman"/>
          <w:sz w:val="24"/>
          <w:szCs w:val="24"/>
        </w:rPr>
        <w:t xml:space="preserve"> из других </w:t>
      </w:r>
      <w:r w:rsidR="008542C3">
        <w:rPr>
          <w:rFonts w:ascii="Times New Roman" w:hAnsi="Times New Roman"/>
          <w:sz w:val="24"/>
          <w:szCs w:val="24"/>
        </w:rPr>
        <w:t>образовательных учреждений</w:t>
      </w:r>
      <w:r w:rsidR="008C40BB">
        <w:rPr>
          <w:rFonts w:ascii="Times New Roman" w:hAnsi="Times New Roman"/>
          <w:sz w:val="24"/>
          <w:szCs w:val="24"/>
        </w:rPr>
        <w:t xml:space="preserve"> или при переводе между образовательными программами</w:t>
      </w:r>
      <w:r>
        <w:rPr>
          <w:rFonts w:ascii="Times New Roman" w:hAnsi="Times New Roman"/>
          <w:sz w:val="24"/>
          <w:szCs w:val="24"/>
        </w:rPr>
        <w:t>, при восстановлении</w:t>
      </w:r>
      <w:r w:rsidR="00705EF4">
        <w:rPr>
          <w:rFonts w:ascii="Times New Roman" w:hAnsi="Times New Roman"/>
          <w:sz w:val="24"/>
          <w:szCs w:val="24"/>
        </w:rPr>
        <w:t xml:space="preserve">. </w:t>
      </w:r>
    </w:p>
    <w:p w:rsidR="00B639B9" w:rsidRDefault="00B639B9" w:rsidP="008542C3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</w:p>
    <w:p w:rsidR="00B639B9" w:rsidRDefault="00B639B9" w:rsidP="008542C3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СТРАУКТУРА АПЕЛЛЯЦИОННОЙ КОМИССИИ</w:t>
      </w:r>
    </w:p>
    <w:p w:rsidR="008542C3" w:rsidRDefault="008542C3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39B9" w:rsidRPr="001E4F16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B639B9" w:rsidRPr="001E4F16">
        <w:rPr>
          <w:rFonts w:ascii="Times New Roman" w:hAnsi="Times New Roman"/>
          <w:sz w:val="24"/>
          <w:szCs w:val="24"/>
        </w:rPr>
        <w:t>Апелляционные комиссии создаются на период вступительных и аттестационных испытаний.</w:t>
      </w:r>
    </w:p>
    <w:p w:rsidR="00B639B9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членов апелляционной комиссии:</w:t>
      </w:r>
    </w:p>
    <w:p w:rsidR="00B639B9" w:rsidRPr="001C7763" w:rsidRDefault="001C7763" w:rsidP="008C40BB">
      <w:pPr>
        <w:pStyle w:val="a3"/>
        <w:numPr>
          <w:ilvl w:val="0"/>
          <w:numId w:val="6"/>
        </w:numPr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42C3">
        <w:rPr>
          <w:rFonts w:ascii="Times New Roman" w:hAnsi="Times New Roman"/>
          <w:sz w:val="24"/>
          <w:szCs w:val="24"/>
        </w:rPr>
        <w:t>Рассматривать</w:t>
      </w:r>
      <w:r w:rsidR="00B639B9" w:rsidRPr="001C7763">
        <w:rPr>
          <w:rFonts w:ascii="Times New Roman" w:hAnsi="Times New Roman"/>
          <w:sz w:val="24"/>
          <w:szCs w:val="24"/>
        </w:rPr>
        <w:t xml:space="preserve"> заявления от поступающих о нарушении порядка проведения вступительного испытания или о несогласии с полученной оценкой.</w:t>
      </w:r>
    </w:p>
    <w:p w:rsidR="00B639B9" w:rsidRPr="001C7763" w:rsidRDefault="00B639B9" w:rsidP="008C40BB">
      <w:pPr>
        <w:pStyle w:val="a3"/>
        <w:numPr>
          <w:ilvl w:val="0"/>
          <w:numId w:val="6"/>
        </w:numPr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</w:rPr>
      </w:pPr>
      <w:r w:rsidRPr="001C7763">
        <w:rPr>
          <w:rFonts w:ascii="Times New Roman" w:hAnsi="Times New Roman"/>
          <w:sz w:val="24"/>
          <w:szCs w:val="24"/>
        </w:rPr>
        <w:t xml:space="preserve"> Проверять соответствие процедуры проверки и оценивания вступительных испытаний установленным требованиям.</w:t>
      </w:r>
    </w:p>
    <w:p w:rsidR="00B639B9" w:rsidRPr="001C7763" w:rsidRDefault="00B639B9" w:rsidP="008C40BB">
      <w:pPr>
        <w:pStyle w:val="a3"/>
        <w:numPr>
          <w:ilvl w:val="0"/>
          <w:numId w:val="6"/>
        </w:numPr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</w:rPr>
      </w:pPr>
      <w:r w:rsidRPr="001C7763">
        <w:rPr>
          <w:rFonts w:ascii="Times New Roman" w:hAnsi="Times New Roman"/>
          <w:sz w:val="24"/>
          <w:szCs w:val="24"/>
        </w:rPr>
        <w:t xml:space="preserve"> Выносить решения по результатам рассмотрения апелляции.</w:t>
      </w:r>
    </w:p>
    <w:p w:rsidR="00B639B9" w:rsidRPr="001C7763" w:rsidRDefault="00B639B9" w:rsidP="008C40BB">
      <w:pPr>
        <w:pStyle w:val="a3"/>
        <w:numPr>
          <w:ilvl w:val="0"/>
          <w:numId w:val="6"/>
        </w:numPr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</w:rPr>
      </w:pPr>
      <w:r w:rsidRPr="001C7763">
        <w:rPr>
          <w:rFonts w:ascii="Times New Roman" w:hAnsi="Times New Roman"/>
          <w:sz w:val="24"/>
          <w:szCs w:val="24"/>
        </w:rPr>
        <w:t xml:space="preserve"> Довести </w:t>
      </w:r>
      <w:proofErr w:type="gramStart"/>
      <w:r w:rsidRPr="001C7763">
        <w:rPr>
          <w:rFonts w:ascii="Times New Roman" w:hAnsi="Times New Roman"/>
          <w:sz w:val="24"/>
          <w:szCs w:val="24"/>
        </w:rPr>
        <w:t>до сведения</w:t>
      </w:r>
      <w:proofErr w:type="gramEnd"/>
      <w:r w:rsidRPr="001C7763">
        <w:rPr>
          <w:rFonts w:ascii="Times New Roman" w:hAnsi="Times New Roman"/>
          <w:sz w:val="24"/>
          <w:szCs w:val="24"/>
        </w:rPr>
        <w:t xml:space="preserve"> </w:t>
      </w:r>
      <w:r w:rsidR="008C40BB">
        <w:rPr>
          <w:rFonts w:ascii="Times New Roman" w:hAnsi="Times New Roman"/>
          <w:sz w:val="24"/>
          <w:szCs w:val="24"/>
        </w:rPr>
        <w:t>поступающего</w:t>
      </w:r>
      <w:r w:rsidRPr="001C7763">
        <w:rPr>
          <w:rFonts w:ascii="Times New Roman" w:hAnsi="Times New Roman"/>
          <w:sz w:val="24"/>
          <w:szCs w:val="24"/>
        </w:rPr>
        <w:t xml:space="preserve"> принятое решение. </w:t>
      </w:r>
    </w:p>
    <w:p w:rsidR="00B639B9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4F16">
        <w:rPr>
          <w:rFonts w:ascii="Times New Roman" w:hAnsi="Times New Roman"/>
          <w:sz w:val="24"/>
          <w:szCs w:val="24"/>
        </w:rPr>
        <w:lastRenderedPageBreak/>
        <w:t xml:space="preserve">При возникновении разногласий по поводу оценки </w:t>
      </w:r>
      <w:r w:rsidR="008C40BB">
        <w:rPr>
          <w:rFonts w:ascii="Times New Roman" w:hAnsi="Times New Roman"/>
          <w:sz w:val="24"/>
          <w:szCs w:val="24"/>
        </w:rPr>
        <w:t>поступающего</w:t>
      </w:r>
      <w:r w:rsidRPr="001E4F16">
        <w:rPr>
          <w:rFonts w:ascii="Times New Roman" w:hAnsi="Times New Roman"/>
          <w:sz w:val="24"/>
          <w:szCs w:val="24"/>
        </w:rPr>
        <w:t xml:space="preserve"> председатель </w:t>
      </w:r>
      <w:r>
        <w:rPr>
          <w:rFonts w:ascii="Times New Roman" w:hAnsi="Times New Roman"/>
          <w:sz w:val="24"/>
          <w:szCs w:val="24"/>
        </w:rPr>
        <w:t xml:space="preserve">апелляционной комиссии </w:t>
      </w:r>
      <w:r w:rsidRPr="001E4F16">
        <w:rPr>
          <w:rFonts w:ascii="Times New Roman" w:hAnsi="Times New Roman"/>
          <w:sz w:val="24"/>
          <w:szCs w:val="24"/>
        </w:rPr>
        <w:t xml:space="preserve">проводит голосование, и оценка утверждается большинством голосов. 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639B9">
        <w:rPr>
          <w:rFonts w:ascii="Times New Roman" w:hAnsi="Times New Roman"/>
          <w:sz w:val="24"/>
          <w:szCs w:val="24"/>
        </w:rPr>
        <w:t>. Апелляционная комиссия не принимает и не рассматривает материалы по вступительным испытаниям в форме ЕГЭ.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639B9">
        <w:rPr>
          <w:rFonts w:ascii="Times New Roman" w:hAnsi="Times New Roman"/>
          <w:sz w:val="24"/>
          <w:szCs w:val="24"/>
        </w:rPr>
        <w:t xml:space="preserve">. Апелляция не принимается по вопросам, связанными </w:t>
      </w:r>
      <w:proofErr w:type="gramStart"/>
      <w:r w:rsidR="00B639B9">
        <w:rPr>
          <w:rFonts w:ascii="Times New Roman" w:hAnsi="Times New Roman"/>
          <w:sz w:val="24"/>
          <w:szCs w:val="24"/>
        </w:rPr>
        <w:t>с нарушением</w:t>
      </w:r>
      <w:proofErr w:type="gramEnd"/>
      <w:r w:rsidR="00B639B9">
        <w:rPr>
          <w:rFonts w:ascii="Times New Roman" w:hAnsi="Times New Roman"/>
          <w:sz w:val="24"/>
          <w:szCs w:val="24"/>
        </w:rPr>
        <w:t xml:space="preserve"> поступающим утвержденных правил поступления в ИВГПУ. 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639B9">
        <w:rPr>
          <w:rFonts w:ascii="Times New Roman" w:hAnsi="Times New Roman"/>
          <w:sz w:val="24"/>
          <w:szCs w:val="24"/>
        </w:rPr>
        <w:t>. Точные даты и время проведения апелляций указаны в расписании вступительных испытаний, утвержденным ректором ИВГПУ.</w:t>
      </w:r>
    </w:p>
    <w:p w:rsidR="00B639B9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B639B9">
        <w:rPr>
          <w:rFonts w:ascii="Times New Roman" w:hAnsi="Times New Roman"/>
          <w:sz w:val="24"/>
          <w:szCs w:val="24"/>
        </w:rPr>
        <w:t>. Срок действия апелляционных комиссий составляет один год.</w:t>
      </w:r>
    </w:p>
    <w:p w:rsidR="00B639B9" w:rsidRDefault="00BE48F1" w:rsidP="00BE48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B639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Апелляция поступающего</w:t>
      </w:r>
      <w:r w:rsidR="001D0FAD">
        <w:rPr>
          <w:rFonts w:ascii="Times New Roman" w:hAnsi="Times New Roman"/>
          <w:sz w:val="24"/>
          <w:szCs w:val="24"/>
        </w:rPr>
        <w:t xml:space="preserve"> (Приложение 1</w:t>
      </w:r>
      <w:r w:rsidR="006F45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D0FAD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апелляционной комиссии</w:t>
      </w:r>
      <w:r w:rsidR="00B476A6">
        <w:rPr>
          <w:rFonts w:ascii="Times New Roman" w:hAnsi="Times New Roman"/>
          <w:sz w:val="24"/>
          <w:szCs w:val="24"/>
        </w:rPr>
        <w:t xml:space="preserve"> (Приложение </w:t>
      </w:r>
      <w:r w:rsidR="001D0FAD">
        <w:rPr>
          <w:rFonts w:ascii="Times New Roman" w:hAnsi="Times New Roman"/>
          <w:sz w:val="24"/>
          <w:szCs w:val="24"/>
        </w:rPr>
        <w:t>3</w:t>
      </w:r>
      <w:r w:rsidR="00B476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подшиваются в личное дело поступающего и хранятся в соответствии с номенклатурой дел. </w:t>
      </w:r>
      <w:r w:rsidR="00C83602">
        <w:rPr>
          <w:rFonts w:ascii="Times New Roman" w:hAnsi="Times New Roman"/>
          <w:sz w:val="24"/>
          <w:szCs w:val="24"/>
        </w:rPr>
        <w:t xml:space="preserve">Работа апелляционной комиссии оформляется протоколом (Приложение 2). </w:t>
      </w:r>
    </w:p>
    <w:p w:rsidR="00B639B9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39B9" w:rsidRPr="00575C8C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75C8C">
        <w:rPr>
          <w:rFonts w:ascii="Times New Roman" w:hAnsi="Times New Roman"/>
          <w:b/>
          <w:sz w:val="24"/>
          <w:szCs w:val="24"/>
        </w:rPr>
        <w:t>ПРАВА И ОБЯЗАННОСТИ ЧЛЕННОЙ АПЕЛЛЯЦИОННОЙ КОМИССИИ</w:t>
      </w:r>
    </w:p>
    <w:p w:rsidR="00B639B9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39B9" w:rsidRPr="00BE48F1" w:rsidRDefault="00BE48F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48F1">
        <w:rPr>
          <w:rFonts w:ascii="Times New Roman" w:hAnsi="Times New Roman"/>
          <w:sz w:val="24"/>
          <w:szCs w:val="24"/>
        </w:rPr>
        <w:t xml:space="preserve">4.1. </w:t>
      </w:r>
      <w:r w:rsidR="00B639B9" w:rsidRPr="00BE48F1">
        <w:rPr>
          <w:rFonts w:ascii="Times New Roman" w:hAnsi="Times New Roman"/>
          <w:sz w:val="24"/>
          <w:szCs w:val="24"/>
        </w:rPr>
        <w:t>Члены апелляционной комиссии имеют право:</w:t>
      </w:r>
    </w:p>
    <w:p w:rsidR="00B639B9" w:rsidRPr="008A6D6E" w:rsidRDefault="00B639B9" w:rsidP="008A6D6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Выносить на рассмотрении и принимать участие в обсуждении ре</w:t>
      </w:r>
      <w:r w:rsidR="008A6D6E">
        <w:rPr>
          <w:rFonts w:ascii="Times New Roman" w:hAnsi="Times New Roman"/>
          <w:sz w:val="24"/>
          <w:szCs w:val="24"/>
        </w:rPr>
        <w:t>шений апелляционной комиссии;</w:t>
      </w:r>
    </w:p>
    <w:p w:rsidR="00B639B9" w:rsidRPr="008A6D6E" w:rsidRDefault="00B639B9" w:rsidP="008A6D6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Принимать участие в голосовании по принятию решения апелляционной комиссии</w:t>
      </w:r>
      <w:r w:rsidR="008A6D6E">
        <w:rPr>
          <w:rFonts w:ascii="Times New Roman" w:hAnsi="Times New Roman"/>
          <w:sz w:val="24"/>
          <w:szCs w:val="24"/>
        </w:rPr>
        <w:t>;</w:t>
      </w:r>
    </w:p>
    <w:p w:rsidR="00B639B9" w:rsidRPr="008A6D6E" w:rsidRDefault="00B639B9" w:rsidP="008A6D6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Запрашивать у уполномоченных лиц необходимые сведения (материалы вступительных испытаний, сведения о процедуре проведения вступительных испытаний и т.д.)</w:t>
      </w:r>
      <w:r w:rsidR="008A6D6E">
        <w:rPr>
          <w:rFonts w:ascii="Times New Roman" w:hAnsi="Times New Roman"/>
          <w:sz w:val="24"/>
          <w:szCs w:val="24"/>
        </w:rPr>
        <w:t>;</w:t>
      </w:r>
    </w:p>
    <w:p w:rsidR="00B639B9" w:rsidRPr="008A6D6E" w:rsidRDefault="00B639B9" w:rsidP="008A6D6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Привлекать к рассмотрению апелляций членов экзаменационных и аттестационных комиссий Университета</w:t>
      </w:r>
      <w:r w:rsidR="008A6D6E"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8A6D6E">
        <w:rPr>
          <w:rFonts w:ascii="Times New Roman" w:hAnsi="Times New Roman"/>
          <w:sz w:val="24"/>
          <w:szCs w:val="24"/>
        </w:rPr>
        <w:t>.</w:t>
      </w:r>
    </w:p>
    <w:p w:rsidR="00B639B9" w:rsidRPr="00D03061" w:rsidRDefault="00D0306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061">
        <w:rPr>
          <w:rFonts w:ascii="Times New Roman" w:hAnsi="Times New Roman"/>
          <w:sz w:val="24"/>
          <w:szCs w:val="24"/>
        </w:rPr>
        <w:t xml:space="preserve">4.2. </w:t>
      </w:r>
      <w:r w:rsidR="00B639B9" w:rsidRPr="00D03061">
        <w:rPr>
          <w:rFonts w:ascii="Times New Roman" w:hAnsi="Times New Roman"/>
          <w:sz w:val="24"/>
          <w:szCs w:val="24"/>
        </w:rPr>
        <w:t>Члены апелляционной комиссии обязаны:</w:t>
      </w:r>
    </w:p>
    <w:p w:rsidR="00B639B9" w:rsidRPr="008A6D6E" w:rsidRDefault="00B639B9" w:rsidP="008A6D6E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Осуществлять своевременное и объективное рассмотрение апелляций</w:t>
      </w:r>
      <w:r w:rsidR="008A6D6E">
        <w:rPr>
          <w:rFonts w:ascii="Times New Roman" w:hAnsi="Times New Roman"/>
          <w:sz w:val="24"/>
          <w:szCs w:val="24"/>
        </w:rPr>
        <w:t>;</w:t>
      </w:r>
    </w:p>
    <w:p w:rsidR="00B639B9" w:rsidRPr="008A6D6E" w:rsidRDefault="00B639B9" w:rsidP="008A6D6E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Выполнять возложенные на них функции на высоком профессиональном уровне, соблю</w:t>
      </w:r>
      <w:r w:rsidR="008A6D6E">
        <w:rPr>
          <w:rFonts w:ascii="Times New Roman" w:hAnsi="Times New Roman"/>
          <w:sz w:val="24"/>
          <w:szCs w:val="24"/>
        </w:rPr>
        <w:t>дая этические и моральные нормы;</w:t>
      </w:r>
    </w:p>
    <w:p w:rsidR="00B639B9" w:rsidRPr="008A6D6E" w:rsidRDefault="00B639B9" w:rsidP="008A6D6E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 xml:space="preserve">Своевременно информировать председателя </w:t>
      </w:r>
      <w:r w:rsidR="008A6D6E">
        <w:rPr>
          <w:rFonts w:ascii="Times New Roman" w:hAnsi="Times New Roman"/>
          <w:sz w:val="24"/>
          <w:szCs w:val="24"/>
        </w:rPr>
        <w:t>приемной комиссии</w:t>
      </w:r>
      <w:r w:rsidRPr="008A6D6E">
        <w:rPr>
          <w:rFonts w:ascii="Times New Roman" w:hAnsi="Times New Roman"/>
          <w:sz w:val="24"/>
          <w:szCs w:val="24"/>
        </w:rPr>
        <w:t xml:space="preserve"> о возникающих трудностях, которые могут привести к изменени</w:t>
      </w:r>
      <w:r w:rsidR="008A6D6E">
        <w:rPr>
          <w:rFonts w:ascii="Times New Roman" w:hAnsi="Times New Roman"/>
          <w:sz w:val="24"/>
          <w:szCs w:val="24"/>
        </w:rPr>
        <w:t>ю сроков рассмотрения апелляции;</w:t>
      </w:r>
    </w:p>
    <w:p w:rsidR="00B639B9" w:rsidRPr="008A6D6E" w:rsidRDefault="00B639B9" w:rsidP="008A6D6E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6D6E">
        <w:rPr>
          <w:rFonts w:ascii="Times New Roman" w:hAnsi="Times New Roman"/>
          <w:sz w:val="24"/>
          <w:szCs w:val="24"/>
        </w:rPr>
        <w:t>Соблюдать конфиденциальность.</w:t>
      </w:r>
    </w:p>
    <w:p w:rsidR="00B639B9" w:rsidRPr="00961FDA" w:rsidRDefault="00D03061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B639B9" w:rsidRPr="00961FDA">
        <w:rPr>
          <w:rFonts w:ascii="Times New Roman" w:hAnsi="Times New Roman"/>
          <w:sz w:val="24"/>
          <w:szCs w:val="24"/>
        </w:rPr>
        <w:t>В случае не</w:t>
      </w:r>
      <w:r w:rsidR="00B639B9">
        <w:rPr>
          <w:rFonts w:ascii="Times New Roman" w:hAnsi="Times New Roman"/>
          <w:sz w:val="24"/>
          <w:szCs w:val="24"/>
        </w:rPr>
        <w:t>исполнения или ненадлежащего исполнения, возложенных обязанностей, нарушение требований конфиденциальности или информационной безопасности, злоупотребление полномочиями члены апелляционной комиссии несут ответственность в соответствии с законодательством Российской Федерации.</w:t>
      </w:r>
    </w:p>
    <w:p w:rsidR="00B639B9" w:rsidRPr="00A72214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39B9" w:rsidRDefault="00B639B9" w:rsidP="00F07D4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9C58AE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ПОДАЧИ И</w:t>
      </w:r>
      <w:r w:rsidRPr="009C58AE">
        <w:rPr>
          <w:rFonts w:ascii="Times New Roman" w:hAnsi="Times New Roman"/>
          <w:b/>
          <w:sz w:val="24"/>
          <w:szCs w:val="24"/>
        </w:rPr>
        <w:t xml:space="preserve"> РАССМОТРЕНИЯ АПЕЛЛЯЦИЙ </w:t>
      </w:r>
    </w:p>
    <w:p w:rsidR="00B639B9" w:rsidRPr="009C58AE" w:rsidRDefault="00B639B9" w:rsidP="001E4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B639B9" w:rsidRPr="009C58AE">
        <w:rPr>
          <w:rFonts w:ascii="Times New Roman" w:hAnsi="Times New Roman"/>
          <w:sz w:val="24"/>
          <w:szCs w:val="24"/>
        </w:rPr>
        <w:t xml:space="preserve">Правила подачи и рассмотрения апелляций регламентируется </w:t>
      </w:r>
      <w:r w:rsidR="00B639B9">
        <w:rPr>
          <w:rFonts w:ascii="Times New Roman" w:hAnsi="Times New Roman"/>
          <w:sz w:val="24"/>
          <w:szCs w:val="24"/>
        </w:rPr>
        <w:t>настоящим П</w:t>
      </w:r>
      <w:r w:rsidR="00B639B9" w:rsidRPr="009C58AE">
        <w:rPr>
          <w:rFonts w:ascii="Times New Roman" w:hAnsi="Times New Roman"/>
          <w:sz w:val="24"/>
          <w:szCs w:val="24"/>
        </w:rPr>
        <w:t>оложением об апелляционной комиссии.</w:t>
      </w:r>
    </w:p>
    <w:p w:rsidR="00D03061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Апелляция может проводиться в очном и дистанционном форматах. Форма проведения апелляции устанавливается правилами приема, ежегодно утверждаемыми </w:t>
      </w:r>
      <w:r w:rsidR="001D0FAD">
        <w:rPr>
          <w:rFonts w:ascii="Times New Roman" w:hAnsi="Times New Roman"/>
          <w:sz w:val="24"/>
          <w:szCs w:val="24"/>
        </w:rPr>
        <w:t>ректором ИВГПУ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</w:t>
      </w:r>
      <w:r w:rsidR="00B639B9" w:rsidRPr="00D03061">
        <w:rPr>
          <w:rFonts w:ascii="Times New Roman" w:hAnsi="Times New Roman"/>
          <w:sz w:val="24"/>
          <w:szCs w:val="24"/>
        </w:rPr>
        <w:t xml:space="preserve">Абитуриент или доверенное лицо имеют право подать апелляцию о нарушениях в ходе проведения экзамена, проводимого </w:t>
      </w:r>
      <w:r w:rsidR="001D0FAD">
        <w:rPr>
          <w:rFonts w:ascii="Times New Roman" w:hAnsi="Times New Roman"/>
          <w:sz w:val="24"/>
          <w:szCs w:val="24"/>
        </w:rPr>
        <w:t>ИВГПУ</w:t>
      </w:r>
      <w:r w:rsidR="00B639B9" w:rsidRPr="00D03061">
        <w:rPr>
          <w:rFonts w:ascii="Times New Roman" w:hAnsi="Times New Roman"/>
          <w:sz w:val="24"/>
          <w:szCs w:val="24"/>
        </w:rPr>
        <w:t xml:space="preserve"> самостоятельно, или о несогласии с полученной оценк</w:t>
      </w:r>
      <w:r>
        <w:rPr>
          <w:rFonts w:ascii="Times New Roman" w:hAnsi="Times New Roman"/>
          <w:sz w:val="24"/>
          <w:szCs w:val="24"/>
        </w:rPr>
        <w:t xml:space="preserve">ой лично в ИВГПУ. </w:t>
      </w:r>
    </w:p>
    <w:p w:rsidR="00D03061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Апелляция подается на бланке (приложение 1) с указанием причины подачи апелляции. </w:t>
      </w:r>
      <w:r w:rsidRPr="009C58AE">
        <w:rPr>
          <w:rFonts w:ascii="Times New Roman" w:hAnsi="Times New Roman"/>
          <w:sz w:val="24"/>
          <w:szCs w:val="24"/>
        </w:rPr>
        <w:t>Апелляция не является переэкзаменовкой.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</w:t>
      </w:r>
      <w:r w:rsidR="00B639B9" w:rsidRPr="009C58AE">
        <w:rPr>
          <w:rFonts w:ascii="Times New Roman" w:hAnsi="Times New Roman"/>
          <w:sz w:val="24"/>
          <w:szCs w:val="24"/>
        </w:rPr>
        <w:t>овторная апелляция для абитуриентов, не подавших заявление в установленны</w:t>
      </w:r>
      <w:r w:rsidR="00B639B9">
        <w:rPr>
          <w:rFonts w:ascii="Times New Roman" w:hAnsi="Times New Roman"/>
          <w:sz w:val="24"/>
          <w:szCs w:val="24"/>
        </w:rPr>
        <w:t>й</w:t>
      </w:r>
      <w:r w:rsidR="00B639B9" w:rsidRPr="009C58AE">
        <w:rPr>
          <w:rFonts w:ascii="Times New Roman" w:hAnsi="Times New Roman"/>
          <w:sz w:val="24"/>
          <w:szCs w:val="24"/>
        </w:rPr>
        <w:t xml:space="preserve"> срок, не проводит</w:t>
      </w:r>
      <w:r w:rsidR="00B639B9">
        <w:rPr>
          <w:rFonts w:ascii="Times New Roman" w:hAnsi="Times New Roman"/>
          <w:sz w:val="24"/>
          <w:szCs w:val="24"/>
        </w:rPr>
        <w:t xml:space="preserve">ся, </w:t>
      </w:r>
      <w:r w:rsidR="00B639B9" w:rsidRPr="009C58AE">
        <w:rPr>
          <w:rFonts w:ascii="Times New Roman" w:hAnsi="Times New Roman"/>
          <w:sz w:val="24"/>
          <w:szCs w:val="24"/>
        </w:rPr>
        <w:t>претензии не принимаются.</w:t>
      </w:r>
      <w:r w:rsidR="002A7C0D">
        <w:rPr>
          <w:rFonts w:ascii="Times New Roman" w:hAnsi="Times New Roman"/>
          <w:sz w:val="24"/>
          <w:szCs w:val="24"/>
        </w:rPr>
        <w:t xml:space="preserve"> Срок проведения апелляции по каждому вступительному испытанию определяется расписанием вступительных испытаний, которое утверждается председателем приемной комиссии. 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B639B9" w:rsidRPr="009C58AE">
        <w:rPr>
          <w:rFonts w:ascii="Times New Roman" w:hAnsi="Times New Roman"/>
          <w:sz w:val="24"/>
          <w:szCs w:val="24"/>
        </w:rPr>
        <w:t xml:space="preserve">Абитуриент, </w:t>
      </w:r>
      <w:r w:rsidR="00B639B9">
        <w:rPr>
          <w:rFonts w:ascii="Times New Roman" w:hAnsi="Times New Roman"/>
          <w:sz w:val="24"/>
          <w:szCs w:val="24"/>
        </w:rPr>
        <w:t>может присутствовать при рассмотрении апелляции,</w:t>
      </w:r>
      <w:r w:rsidR="00B639B9" w:rsidRPr="009C58AE">
        <w:rPr>
          <w:rFonts w:ascii="Times New Roman" w:hAnsi="Times New Roman"/>
          <w:sz w:val="24"/>
          <w:szCs w:val="24"/>
        </w:rPr>
        <w:t xml:space="preserve"> при себе </w:t>
      </w:r>
      <w:r w:rsidR="00B639B9">
        <w:rPr>
          <w:rFonts w:ascii="Times New Roman" w:hAnsi="Times New Roman"/>
          <w:sz w:val="24"/>
          <w:szCs w:val="24"/>
        </w:rPr>
        <w:t xml:space="preserve">он должен иметь </w:t>
      </w:r>
      <w:r w:rsidR="00B639B9" w:rsidRPr="009C58AE">
        <w:rPr>
          <w:rFonts w:ascii="Times New Roman" w:hAnsi="Times New Roman"/>
          <w:sz w:val="24"/>
          <w:szCs w:val="24"/>
        </w:rPr>
        <w:t>документ удостоверяющий личность. С несовершеннолетними при рассмотрении апелляций имеют право присутствовать один из родителей или законных представителей.</w:t>
      </w:r>
    </w:p>
    <w:p w:rsidR="00D03061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На заседание апелляционной комиссии могут приглашаться члены экзаменационной или аттестационной комиссий (при необходимости). 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Апелляционная комиссия</w:t>
      </w:r>
      <w:r w:rsidR="00B639B9" w:rsidRPr="00F07D4D">
        <w:rPr>
          <w:rFonts w:ascii="Times New Roman" w:hAnsi="Times New Roman"/>
          <w:sz w:val="24"/>
          <w:szCs w:val="24"/>
        </w:rPr>
        <w:t xml:space="preserve"> заслушив</w:t>
      </w:r>
      <w:r w:rsidR="002A7C0D">
        <w:rPr>
          <w:rFonts w:ascii="Times New Roman" w:hAnsi="Times New Roman"/>
          <w:sz w:val="24"/>
          <w:szCs w:val="24"/>
        </w:rPr>
        <w:t xml:space="preserve">ает поступающего, рассматривает </w:t>
      </w:r>
      <w:r w:rsidR="00B639B9" w:rsidRPr="00F07D4D">
        <w:rPr>
          <w:rFonts w:ascii="Times New Roman" w:hAnsi="Times New Roman"/>
          <w:sz w:val="24"/>
          <w:szCs w:val="24"/>
        </w:rPr>
        <w:t>содержание работы, протокол испытания и заслушивает мнение членов апелляционной комиссии.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</w:t>
      </w:r>
      <w:r w:rsidR="00B639B9" w:rsidRPr="009C58AE">
        <w:rPr>
          <w:rFonts w:ascii="Times New Roman" w:hAnsi="Times New Roman"/>
          <w:sz w:val="24"/>
          <w:szCs w:val="24"/>
        </w:rPr>
        <w:t xml:space="preserve">осле рассмотрения апелляции выносится окончательное решение </w:t>
      </w:r>
      <w:r w:rsidR="00B639B9">
        <w:rPr>
          <w:rFonts w:ascii="Times New Roman" w:hAnsi="Times New Roman"/>
          <w:sz w:val="24"/>
          <w:szCs w:val="24"/>
        </w:rPr>
        <w:t>по существу поданной апелляции</w:t>
      </w:r>
      <w:r w:rsidR="00B639B9" w:rsidRPr="009C58AE">
        <w:rPr>
          <w:rFonts w:ascii="Times New Roman" w:hAnsi="Times New Roman"/>
          <w:sz w:val="24"/>
          <w:szCs w:val="24"/>
        </w:rPr>
        <w:t xml:space="preserve"> (при этом оценка может быть изменена как в сторону увеличения, так и понижения), в соответствии с которым вносятся изменения в экзаменационную ведомость и экзаменационный лист поступающего.</w:t>
      </w:r>
    </w:p>
    <w:p w:rsidR="00B639B9" w:rsidRDefault="00D03061" w:rsidP="00D030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 w:rsidR="00B639B9" w:rsidRPr="009C58AE">
        <w:rPr>
          <w:rFonts w:ascii="Times New Roman" w:hAnsi="Times New Roman"/>
          <w:sz w:val="24"/>
          <w:szCs w:val="24"/>
        </w:rPr>
        <w:t xml:space="preserve">Апелляционное заявление, не имеющее мотивации, не рассматривается. </w:t>
      </w:r>
    </w:p>
    <w:p w:rsidR="00B639B9" w:rsidRPr="009C58AE" w:rsidRDefault="00B476A6" w:rsidP="00B476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</w:t>
      </w:r>
      <w:r w:rsidR="00B639B9" w:rsidRPr="009C58AE">
        <w:rPr>
          <w:rFonts w:ascii="Times New Roman" w:hAnsi="Times New Roman"/>
          <w:sz w:val="24"/>
          <w:szCs w:val="24"/>
        </w:rPr>
        <w:t xml:space="preserve">Решение апелляционной комиссии является окончательным и пересмотру не подлежит. </w:t>
      </w:r>
    </w:p>
    <w:p w:rsidR="008C40BB" w:rsidRPr="008C40BB" w:rsidRDefault="00B476A6" w:rsidP="008C40B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5.12. При дистанционном проведении а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 xml:space="preserve">пелляция подается посредством ЭИС </w:t>
      </w:r>
      <w:proofErr w:type="spellStart"/>
      <w:r w:rsidR="008C40BB" w:rsidRPr="008C40BB">
        <w:rPr>
          <w:rFonts w:ascii="Times New Roman" w:hAnsi="Times New Roman"/>
          <w:spacing w:val="3"/>
          <w:sz w:val="24"/>
          <w:szCs w:val="24"/>
        </w:rPr>
        <w:t>Политех</w:t>
      </w:r>
      <w:proofErr w:type="spellEnd"/>
      <w:r w:rsidR="008C40BB" w:rsidRPr="008C40BB">
        <w:rPr>
          <w:rFonts w:ascii="Times New Roman" w:hAnsi="Times New Roman"/>
          <w:spacing w:val="3"/>
          <w:sz w:val="24"/>
          <w:szCs w:val="24"/>
        </w:rPr>
        <w:t>. Прием. Онлайн</w:t>
      </w:r>
      <w:r>
        <w:rPr>
          <w:rFonts w:ascii="Times New Roman" w:hAnsi="Times New Roman"/>
          <w:spacing w:val="3"/>
          <w:sz w:val="24"/>
          <w:szCs w:val="24"/>
        </w:rPr>
        <w:t xml:space="preserve"> через личный кабинет абитуриента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>.</w:t>
      </w:r>
    </w:p>
    <w:p w:rsidR="008C40BB" w:rsidRPr="008C40BB" w:rsidRDefault="00B476A6" w:rsidP="008C40B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5.12.1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>.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ab/>
        <w:t>Апелляция проводится с помощью видеоконференцсвязи на платформе, используемой Университетом.</w:t>
      </w:r>
    </w:p>
    <w:p w:rsidR="008C40BB" w:rsidRPr="008C40BB" w:rsidRDefault="00B476A6" w:rsidP="008C40B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5.12.2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>.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ab/>
        <w:t>Перед началом апелляции абитуриент называет свою Фамилию Имя Отчество и предъявляет документ, удостоверяющий личность.</w:t>
      </w:r>
    </w:p>
    <w:p w:rsidR="008C40BB" w:rsidRPr="008C40BB" w:rsidRDefault="00B476A6" w:rsidP="008C40B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5.12.3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>.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ab/>
        <w:t>При необходимости абитуриенты разбиваются на группы численностью не более 5 человек; каждой группе назначается время для проведения апелляции.</w:t>
      </w:r>
    </w:p>
    <w:p w:rsidR="008C40BB" w:rsidRPr="008C40BB" w:rsidRDefault="00B476A6" w:rsidP="008C40B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5.12.4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>.</w:t>
      </w:r>
      <w:r w:rsidR="008C40BB" w:rsidRPr="008C40BB">
        <w:rPr>
          <w:rFonts w:ascii="Times New Roman" w:hAnsi="Times New Roman"/>
          <w:spacing w:val="3"/>
          <w:sz w:val="24"/>
          <w:szCs w:val="24"/>
        </w:rPr>
        <w:tab/>
        <w:t>ИВГПУ оставляет за собой право вести видеозапись заседания апелляционной комиссии.</w:t>
      </w:r>
    </w:p>
    <w:p w:rsidR="008C40BB" w:rsidRDefault="008C40BB" w:rsidP="00F07D4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39B9" w:rsidRPr="002502A6" w:rsidRDefault="00B639B9" w:rsidP="00F07D4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123AB">
        <w:rPr>
          <w:rFonts w:ascii="Times New Roman" w:hAnsi="Times New Roman"/>
          <w:b/>
          <w:sz w:val="24"/>
          <w:szCs w:val="24"/>
        </w:rPr>
        <w:t>6</w:t>
      </w:r>
      <w:r w:rsidRPr="002502A6">
        <w:rPr>
          <w:rFonts w:ascii="Times New Roman" w:hAnsi="Times New Roman"/>
          <w:b/>
          <w:sz w:val="24"/>
          <w:szCs w:val="24"/>
        </w:rPr>
        <w:t xml:space="preserve">. ЗАКЛЮЧИТЕЛЬНЫЕ ПОЛОЖЕНИЯ </w:t>
      </w:r>
    </w:p>
    <w:p w:rsidR="00B639B9" w:rsidRDefault="00B639B9" w:rsidP="002502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39B9" w:rsidRDefault="00B639B9" w:rsidP="002502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Настоящее Положение </w:t>
      </w:r>
      <w:r w:rsidR="009821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="003E5EB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</w:t>
      </w:r>
      <w:r w:rsidR="003E5EB3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ния.</w:t>
      </w:r>
    </w:p>
    <w:p w:rsidR="00B639B9" w:rsidRDefault="00B639B9" w:rsidP="001E4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Default="00B639B9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9B9" w:rsidRDefault="00B639B9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hd w:val="clear" w:color="auto" w:fill="FFFFFF"/>
        <w:tabs>
          <w:tab w:val="left" w:pos="7234"/>
        </w:tabs>
        <w:spacing w:after="0" w:line="240" w:lineRule="auto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07D4D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B476A6">
        <w:rPr>
          <w:rFonts w:ascii="Times New Roman" w:hAnsi="Times New Roman"/>
          <w:color w:val="000000"/>
          <w:spacing w:val="-2"/>
          <w:sz w:val="24"/>
          <w:szCs w:val="24"/>
        </w:rPr>
        <w:t>1</w:t>
      </w:r>
    </w:p>
    <w:p w:rsidR="00B639B9" w:rsidRPr="00F07D4D" w:rsidRDefault="00B639B9" w:rsidP="00F07D4D">
      <w:pPr>
        <w:pStyle w:val="1"/>
        <w:rPr>
          <w:sz w:val="24"/>
          <w:szCs w:val="24"/>
        </w:rPr>
      </w:pPr>
    </w:p>
    <w:p w:rsidR="00B639B9" w:rsidRPr="00F07D4D" w:rsidRDefault="00B639B9" w:rsidP="00F07D4D">
      <w:pPr>
        <w:pStyle w:val="1"/>
        <w:jc w:val="right"/>
        <w:rPr>
          <w:sz w:val="24"/>
          <w:szCs w:val="24"/>
        </w:rPr>
      </w:pPr>
      <w:r w:rsidRPr="00F07D4D">
        <w:rPr>
          <w:sz w:val="24"/>
          <w:szCs w:val="24"/>
        </w:rPr>
        <w:tab/>
        <w:t xml:space="preserve">    Председателю апелляционной комиссии</w:t>
      </w:r>
    </w:p>
    <w:p w:rsidR="00B639B9" w:rsidRPr="00F07D4D" w:rsidRDefault="00B639B9" w:rsidP="00F07D4D">
      <w:pPr>
        <w:pStyle w:val="1"/>
        <w:jc w:val="right"/>
        <w:rPr>
          <w:sz w:val="24"/>
          <w:szCs w:val="24"/>
        </w:rPr>
      </w:pPr>
      <w:r w:rsidRPr="00F07D4D">
        <w:rPr>
          <w:color w:val="000000"/>
          <w:spacing w:val="2"/>
          <w:sz w:val="24"/>
          <w:szCs w:val="24"/>
        </w:rPr>
        <w:t>ФГБОУ</w:t>
      </w:r>
      <w:r w:rsidRPr="00F07D4D">
        <w:rPr>
          <w:sz w:val="24"/>
          <w:szCs w:val="24"/>
        </w:rPr>
        <w:t xml:space="preserve"> ВО «ИВГПУ»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От 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07D4D">
        <w:rPr>
          <w:rFonts w:ascii="Times New Roman" w:hAnsi="Times New Roman"/>
          <w:sz w:val="24"/>
          <w:szCs w:val="24"/>
          <w:vertAlign w:val="superscript"/>
        </w:rPr>
        <w:t>Ф.И.О. (полностью)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 xml:space="preserve">проживающего по адресу 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Тел. 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Паспортные данные: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07D4D">
        <w:rPr>
          <w:rFonts w:ascii="Times New Roman" w:hAnsi="Times New Roman"/>
          <w:sz w:val="24"/>
          <w:szCs w:val="24"/>
          <w:vertAlign w:val="superscript"/>
        </w:rPr>
        <w:t>серия, №, когда и кем выдан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_________________________________</w:t>
      </w:r>
    </w:p>
    <w:p w:rsidR="00B639B9" w:rsidRPr="00F07D4D" w:rsidRDefault="00B639B9" w:rsidP="00F07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9B9" w:rsidRDefault="00B639B9" w:rsidP="00F07D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07D4D">
        <w:rPr>
          <w:rFonts w:ascii="Times New Roman" w:hAnsi="Times New Roman" w:cs="Times New Roman"/>
          <w:i w:val="0"/>
          <w:sz w:val="24"/>
          <w:szCs w:val="24"/>
        </w:rPr>
        <w:t>З А Я В Л Е Н И Е</w:t>
      </w:r>
    </w:p>
    <w:p w:rsidR="00C5631E" w:rsidRDefault="00C5631E" w:rsidP="00C5631E">
      <w:pPr>
        <w:rPr>
          <w:lang w:eastAsia="ru-RU"/>
        </w:rPr>
      </w:pPr>
    </w:p>
    <w:p w:rsidR="00C5631E" w:rsidRPr="00C5631E" w:rsidRDefault="00C5631E" w:rsidP="00C5631E">
      <w:pPr>
        <w:rPr>
          <w:lang w:eastAsia="ru-RU"/>
        </w:rPr>
      </w:pPr>
    </w:p>
    <w:p w:rsidR="00B639B9" w:rsidRPr="00F07D4D" w:rsidRDefault="00B639B9" w:rsidP="00F07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5631E" w:rsidTr="00C5631E">
        <w:tc>
          <w:tcPr>
            <w:tcW w:w="9571" w:type="dxa"/>
          </w:tcPr>
          <w:p w:rsidR="00C5631E" w:rsidRDefault="00463132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1E" w:rsidTr="00C5631E">
        <w:tc>
          <w:tcPr>
            <w:tcW w:w="9571" w:type="dxa"/>
          </w:tcPr>
          <w:p w:rsidR="00C5631E" w:rsidRDefault="00C5631E" w:rsidP="00C563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4D">
        <w:rPr>
          <w:rFonts w:ascii="Times New Roman" w:hAnsi="Times New Roman"/>
          <w:sz w:val="24"/>
          <w:szCs w:val="24"/>
        </w:rPr>
        <w:t>Дата ____________                            Подпись ________________</w:t>
      </w:r>
    </w:p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B9" w:rsidRPr="00F07D4D" w:rsidRDefault="00B639B9" w:rsidP="00F07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C0D" w:rsidRDefault="00B476A6" w:rsidP="00B476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B639B9" w:rsidRDefault="00B639B9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</w:t>
      </w: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апелляционной комиссии</w:t>
      </w: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 ____________</w:t>
      </w:r>
      <w:proofErr w:type="gramStart"/>
      <w:r>
        <w:rPr>
          <w:rFonts w:ascii="Times New Roman" w:hAnsi="Times New Roman"/>
          <w:sz w:val="24"/>
          <w:szCs w:val="24"/>
        </w:rPr>
        <w:t>_  20</w:t>
      </w:r>
      <w:proofErr w:type="gramEnd"/>
      <w:r>
        <w:rPr>
          <w:rFonts w:ascii="Times New Roman" w:hAnsi="Times New Roman"/>
          <w:sz w:val="24"/>
          <w:szCs w:val="24"/>
        </w:rPr>
        <w:t>__ г.</w:t>
      </w:r>
    </w:p>
    <w:p w:rsidR="002A7C0D" w:rsidRDefault="002A7C0D" w:rsidP="00F07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C0D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C0D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689"/>
        <w:gridCol w:w="567"/>
        <w:gridCol w:w="1417"/>
        <w:gridCol w:w="567"/>
        <w:gridCol w:w="1276"/>
        <w:gridCol w:w="567"/>
        <w:gridCol w:w="2482"/>
        <w:gridCol w:w="69"/>
      </w:tblGrid>
      <w:tr w:rsidR="002A7C0D" w:rsidTr="002F0FD1">
        <w:trPr>
          <w:gridAfter w:val="1"/>
          <w:wAfter w:w="69" w:type="dxa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C0D" w:rsidRDefault="002A7C0D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Апелляционная комиссия по 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C0D" w:rsidRDefault="002A7C0D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0D" w:rsidTr="002F0FD1">
        <w:trPr>
          <w:gridAfter w:val="1"/>
          <w:wAfter w:w="69" w:type="dxa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2A7C0D" w:rsidRDefault="002A7C0D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C0D" w:rsidRDefault="002A7C0D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C0D" w:rsidRPr="002A7C0D" w:rsidRDefault="002A7C0D" w:rsidP="002A7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A7C0D">
              <w:rPr>
                <w:rFonts w:ascii="Times New Roman" w:hAnsi="Times New Roman"/>
                <w:sz w:val="16"/>
                <w:szCs w:val="16"/>
              </w:rPr>
              <w:t>аименование предмета</w:t>
            </w: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0FD1" w:rsidRDefault="002F0FD1" w:rsidP="002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апеллируемые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следующих абитуриентов:</w:t>
            </w: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top w:val="nil"/>
              <w:left w:val="nil"/>
              <w:right w:val="nil"/>
            </w:tcBorders>
          </w:tcPr>
          <w:p w:rsidR="002F0FD1" w:rsidRDefault="002F0FD1" w:rsidP="002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F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2F0FD1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9565" w:type="dxa"/>
            <w:gridSpan w:val="7"/>
            <w:tcBorders>
              <w:left w:val="nil"/>
              <w:bottom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0D" w:rsidTr="00032382">
        <w:trPr>
          <w:gridAfter w:val="1"/>
          <w:wAfter w:w="69" w:type="dxa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0D" w:rsidTr="00032382">
        <w:trPr>
          <w:gridAfter w:val="1"/>
          <w:wAfter w:w="69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C0D" w:rsidTr="00032382"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рассмотрено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C0D" w:rsidRDefault="002A7C0D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6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работ, оценки, которых повышены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6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работ, оценки которых оставлены без изменений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6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работ, оценки которых понижены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687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left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76" w:type="dxa"/>
            <w:gridSpan w:val="6"/>
            <w:tcBorders>
              <w:left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left w:val="nil"/>
              <w:right w:val="nil"/>
            </w:tcBorders>
            <w:vAlign w:val="bottom"/>
          </w:tcPr>
          <w:p w:rsidR="002F0FD1" w:rsidRDefault="002F0FD1" w:rsidP="000323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gridSpan w:val="6"/>
            <w:tcBorders>
              <w:left w:val="nil"/>
              <w:right w:val="nil"/>
            </w:tcBorders>
            <w:vAlign w:val="bottom"/>
          </w:tcPr>
          <w:p w:rsidR="002F0FD1" w:rsidRDefault="002F0FD1" w:rsidP="00032382">
            <w:pPr>
              <w:tabs>
                <w:tab w:val="left" w:pos="12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gridSpan w:val="6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D1" w:rsidTr="00032382">
        <w:trPr>
          <w:gridAfter w:val="1"/>
          <w:wAfter w:w="69" w:type="dxa"/>
        </w:trPr>
        <w:tc>
          <w:tcPr>
            <w:tcW w:w="2689" w:type="dxa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gridSpan w:val="6"/>
            <w:tcBorders>
              <w:left w:val="nil"/>
              <w:right w:val="nil"/>
            </w:tcBorders>
          </w:tcPr>
          <w:p w:rsidR="002F0FD1" w:rsidRDefault="002F0FD1" w:rsidP="002A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C0D" w:rsidRDefault="002A7C0D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382" w:rsidRDefault="000323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2382" w:rsidRDefault="00032382" w:rsidP="009A4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РЕШЕНИЕ</w:t>
      </w:r>
    </w:p>
    <w:p w:rsidR="009A449B" w:rsidRDefault="009A449B" w:rsidP="009A4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382" w:rsidRDefault="00032382" w:rsidP="009A4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АПЕЛЛЯЦИОННОЙ КОМИССИИ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рассмотрения работы установлено следующее:</w:t>
      </w: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Абитуриент ________________________ согласен с поставленной оценкой </w:t>
      </w: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382" w:rsidRDefault="00032382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032382" w:rsidRDefault="00032382" w:rsidP="002A7C0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д</w:t>
      </w:r>
      <w:r w:rsidRPr="00032382">
        <w:rPr>
          <w:rFonts w:ascii="Times New Roman" w:hAnsi="Times New Roman"/>
          <w:sz w:val="16"/>
          <w:szCs w:val="16"/>
        </w:rPr>
        <w:t xml:space="preserve">а, нет </w:t>
      </w:r>
      <w:r>
        <w:rPr>
          <w:rFonts w:ascii="Times New Roman" w:hAnsi="Times New Roman"/>
          <w:sz w:val="16"/>
          <w:szCs w:val="16"/>
        </w:rPr>
        <w:t xml:space="preserve">                                  подпись абитуриента </w:t>
      </w:r>
    </w:p>
    <w:p w:rsidR="00032382" w:rsidRDefault="00032382" w:rsidP="002A7C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2382" w:rsidRDefault="00032382" w:rsidP="002A7C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2382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отклонить апелляцию в виду отсутствия ошибок 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да, нет) 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изменить оценку _________баллов на оценку _______________________баллов 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(см. протокол №______ от «__» _________20</w:t>
      </w:r>
      <w:r w:rsidR="009821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708"/>
        <w:gridCol w:w="6926"/>
      </w:tblGrid>
      <w:tr w:rsidR="009A449B" w:rsidTr="00615325">
        <w:tc>
          <w:tcPr>
            <w:tcW w:w="2689" w:type="dxa"/>
            <w:tcBorders>
              <w:top w:val="nil"/>
              <w:left w:val="nil"/>
              <w:right w:val="nil"/>
            </w:tcBorders>
            <w:vAlign w:val="bottom"/>
          </w:tcPr>
          <w:p w:rsidR="009A449B" w:rsidRDefault="009A449B" w:rsidP="006153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6876" w:type="dxa"/>
            <w:tcBorders>
              <w:top w:val="nil"/>
              <w:left w:val="nil"/>
              <w:right w:val="nil"/>
            </w:tcBorders>
            <w:vAlign w:val="bottom"/>
          </w:tcPr>
          <w:p w:rsidR="009A449B" w:rsidRDefault="009A449B" w:rsidP="006153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9B" w:rsidTr="00615325">
        <w:tc>
          <w:tcPr>
            <w:tcW w:w="2689" w:type="dxa"/>
            <w:tcBorders>
              <w:left w:val="nil"/>
              <w:right w:val="nil"/>
            </w:tcBorders>
            <w:vAlign w:val="bottom"/>
          </w:tcPr>
          <w:p w:rsidR="009A449B" w:rsidRDefault="009A449B" w:rsidP="006153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bottom"/>
          </w:tcPr>
          <w:p w:rsidR="009A449B" w:rsidRDefault="009A449B" w:rsidP="006153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9B" w:rsidTr="00615325">
        <w:tc>
          <w:tcPr>
            <w:tcW w:w="2689" w:type="dxa"/>
            <w:tcBorders>
              <w:left w:val="nil"/>
              <w:right w:val="nil"/>
            </w:tcBorders>
            <w:vAlign w:val="bottom"/>
          </w:tcPr>
          <w:p w:rsidR="009A449B" w:rsidRDefault="009A449B" w:rsidP="006153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nil"/>
              <w:right w:val="nil"/>
            </w:tcBorders>
            <w:vAlign w:val="bottom"/>
          </w:tcPr>
          <w:p w:rsidR="009A449B" w:rsidRDefault="009A449B" w:rsidP="00615325">
            <w:pPr>
              <w:tabs>
                <w:tab w:val="left" w:pos="12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9B" w:rsidTr="00615325">
        <w:tc>
          <w:tcPr>
            <w:tcW w:w="2689" w:type="dxa"/>
            <w:tcBorders>
              <w:left w:val="nil"/>
              <w:right w:val="nil"/>
            </w:tcBorders>
          </w:tcPr>
          <w:p w:rsidR="009A449B" w:rsidRDefault="009A449B" w:rsidP="0061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9A449B" w:rsidRDefault="009A449B" w:rsidP="0061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9B" w:rsidTr="00615325">
        <w:tc>
          <w:tcPr>
            <w:tcW w:w="2689" w:type="dxa"/>
            <w:tcBorders>
              <w:left w:val="nil"/>
              <w:right w:val="nil"/>
            </w:tcBorders>
          </w:tcPr>
          <w:p w:rsidR="009A449B" w:rsidRDefault="009A449B" w:rsidP="0061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left w:val="nil"/>
              <w:right w:val="nil"/>
            </w:tcBorders>
          </w:tcPr>
          <w:p w:rsidR="009A449B" w:rsidRDefault="009A449B" w:rsidP="00615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решением апелляционной комиссии ознакомлен: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49B" w:rsidRDefault="009821DD" w:rsidP="009A44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___________________20__</w:t>
      </w:r>
      <w:r w:rsidR="009A449B">
        <w:rPr>
          <w:rFonts w:ascii="Times New Roman" w:hAnsi="Times New Roman"/>
          <w:sz w:val="24"/>
          <w:szCs w:val="24"/>
        </w:rPr>
        <w:t xml:space="preserve"> год    </w:t>
      </w:r>
      <w:r w:rsidR="009A449B">
        <w:rPr>
          <w:rFonts w:ascii="Times New Roman" w:hAnsi="Times New Roman"/>
          <w:sz w:val="24"/>
          <w:szCs w:val="24"/>
        </w:rPr>
        <w:tab/>
        <w:t>__________________</w:t>
      </w:r>
    </w:p>
    <w:p w:rsidR="009A449B" w:rsidRDefault="009A449B" w:rsidP="009A449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03238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подпись абитуриента </w:t>
      </w:r>
    </w:p>
    <w:p w:rsidR="009A449B" w:rsidRDefault="009A449B" w:rsidP="002A7C0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449B" w:rsidSect="00E953D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C6" w:rsidRDefault="00FC5AC6">
      <w:r>
        <w:separator/>
      </w:r>
    </w:p>
  </w:endnote>
  <w:endnote w:type="continuationSeparator" w:id="0">
    <w:p w:rsidR="00FC5AC6" w:rsidRDefault="00FC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B9" w:rsidRDefault="00B639B9" w:rsidP="00D96CD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39B9" w:rsidRDefault="00B639B9" w:rsidP="00E953D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B9" w:rsidRPr="00E953D8" w:rsidRDefault="00B639B9" w:rsidP="00D96CDC">
    <w:pPr>
      <w:pStyle w:val="a8"/>
      <w:framePr w:wrap="around" w:vAnchor="text" w:hAnchor="margin" w:xAlign="right" w:y="1"/>
      <w:rPr>
        <w:rStyle w:val="aa"/>
        <w:rFonts w:ascii="Times New Roman" w:hAnsi="Times New Roman"/>
        <w:sz w:val="18"/>
        <w:szCs w:val="18"/>
      </w:rPr>
    </w:pPr>
    <w:r w:rsidRPr="00E953D8">
      <w:rPr>
        <w:rStyle w:val="aa"/>
        <w:rFonts w:ascii="Times New Roman" w:hAnsi="Times New Roman"/>
        <w:sz w:val="18"/>
        <w:szCs w:val="18"/>
      </w:rPr>
      <w:fldChar w:fldCharType="begin"/>
    </w:r>
    <w:r w:rsidRPr="00E953D8">
      <w:rPr>
        <w:rStyle w:val="aa"/>
        <w:rFonts w:ascii="Times New Roman" w:hAnsi="Times New Roman"/>
        <w:sz w:val="18"/>
        <w:szCs w:val="18"/>
      </w:rPr>
      <w:instrText xml:space="preserve">PAGE  </w:instrText>
    </w:r>
    <w:r w:rsidRPr="00E953D8">
      <w:rPr>
        <w:rStyle w:val="aa"/>
        <w:rFonts w:ascii="Times New Roman" w:hAnsi="Times New Roman"/>
        <w:sz w:val="18"/>
        <w:szCs w:val="18"/>
      </w:rPr>
      <w:fldChar w:fldCharType="separate"/>
    </w:r>
    <w:r w:rsidR="00C83602">
      <w:rPr>
        <w:rStyle w:val="aa"/>
        <w:rFonts w:ascii="Times New Roman" w:hAnsi="Times New Roman"/>
        <w:noProof/>
        <w:sz w:val="18"/>
        <w:szCs w:val="18"/>
      </w:rPr>
      <w:t>7</w:t>
    </w:r>
    <w:r w:rsidRPr="00E953D8">
      <w:rPr>
        <w:rStyle w:val="aa"/>
        <w:rFonts w:ascii="Times New Roman" w:hAnsi="Times New Roman"/>
        <w:sz w:val="18"/>
        <w:szCs w:val="18"/>
      </w:rPr>
      <w:fldChar w:fldCharType="end"/>
    </w:r>
  </w:p>
  <w:p w:rsidR="00B639B9" w:rsidRDefault="00B639B9" w:rsidP="00E953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C6" w:rsidRDefault="00FC5AC6">
      <w:r>
        <w:separator/>
      </w:r>
    </w:p>
  </w:footnote>
  <w:footnote w:type="continuationSeparator" w:id="0">
    <w:p w:rsidR="00FC5AC6" w:rsidRDefault="00FC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972"/>
      <w:gridCol w:w="5600"/>
      <w:gridCol w:w="1753"/>
    </w:tblGrid>
    <w:tr w:rsidR="00032382" w:rsidRPr="00466F37" w:rsidTr="00615325">
      <w:tc>
        <w:tcPr>
          <w:tcW w:w="1972" w:type="dxa"/>
          <w:vMerge w:val="restart"/>
          <w:tcBorders>
            <w:top w:val="double" w:sz="4" w:space="0" w:color="auto"/>
          </w:tcBorders>
          <w:vAlign w:val="center"/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Ивановский</w:t>
          </w:r>
        </w:p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государственный</w:t>
          </w:r>
        </w:p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политехнический</w:t>
          </w:r>
        </w:p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университет</w:t>
          </w:r>
        </w:p>
      </w:tc>
      <w:tc>
        <w:tcPr>
          <w:tcW w:w="6074" w:type="dxa"/>
          <w:tcBorders>
            <w:top w:val="double" w:sz="4" w:space="0" w:color="auto"/>
          </w:tcBorders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Система менеджмента качества</w:t>
          </w:r>
        </w:p>
      </w:tc>
      <w:tc>
        <w:tcPr>
          <w:tcW w:w="1843" w:type="dxa"/>
          <w:vMerge w:val="restart"/>
          <w:tcBorders>
            <w:top w:val="double" w:sz="4" w:space="0" w:color="auto"/>
          </w:tcBorders>
          <w:vAlign w:val="center"/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П СМК ИВГПУ</w:t>
          </w:r>
        </w:p>
        <w:p w:rsidR="00032382" w:rsidRPr="00466F37" w:rsidRDefault="00736A8A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5.1.2-01-2022</w:t>
          </w:r>
        </w:p>
      </w:tc>
    </w:tr>
    <w:tr w:rsidR="00032382" w:rsidRPr="00466F37" w:rsidTr="00615325">
      <w:tc>
        <w:tcPr>
          <w:tcW w:w="1972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ГОСТ Р ИСО 9001-2015</w:t>
          </w:r>
        </w:p>
      </w:tc>
      <w:tc>
        <w:tcPr>
          <w:tcW w:w="1843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032382" w:rsidRPr="00466F37" w:rsidTr="00615325">
      <w:tc>
        <w:tcPr>
          <w:tcW w:w="1972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Положение</w:t>
          </w:r>
        </w:p>
      </w:tc>
      <w:tc>
        <w:tcPr>
          <w:tcW w:w="1843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032382" w:rsidRPr="00466F37" w:rsidTr="00615325">
      <w:tc>
        <w:tcPr>
          <w:tcW w:w="1972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032382" w:rsidRPr="00466F37" w:rsidRDefault="00032382" w:rsidP="009821DD">
          <w:pPr>
            <w:pStyle w:val="ab"/>
            <w:spacing w:after="0" w:line="240" w:lineRule="auto"/>
            <w:jc w:val="both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 xml:space="preserve">Об </w:t>
          </w:r>
          <w:r w:rsidR="009821DD">
            <w:rPr>
              <w:rFonts w:ascii="Times New Roman" w:hAnsi="Times New Roman"/>
              <w:szCs w:val="24"/>
            </w:rPr>
            <w:t>апелляционной</w:t>
          </w:r>
          <w:r w:rsidRPr="00466F37">
            <w:rPr>
              <w:rFonts w:ascii="Times New Roman" w:hAnsi="Times New Roman"/>
              <w:szCs w:val="24"/>
            </w:rPr>
            <w:t xml:space="preserve"> комиссии </w:t>
          </w:r>
        </w:p>
      </w:tc>
      <w:tc>
        <w:tcPr>
          <w:tcW w:w="1843" w:type="dxa"/>
          <w:vMerge/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032382" w:rsidRPr="00466F37" w:rsidTr="00615325">
      <w:trPr>
        <w:trHeight w:val="80"/>
      </w:trPr>
      <w:tc>
        <w:tcPr>
          <w:tcW w:w="1972" w:type="dxa"/>
          <w:tcBorders>
            <w:bottom w:val="double" w:sz="4" w:space="0" w:color="auto"/>
          </w:tcBorders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Изменения:</w:t>
          </w:r>
        </w:p>
      </w:tc>
      <w:tc>
        <w:tcPr>
          <w:tcW w:w="6074" w:type="dxa"/>
          <w:tcBorders>
            <w:bottom w:val="double" w:sz="4" w:space="0" w:color="auto"/>
          </w:tcBorders>
        </w:tcPr>
        <w:p w:rsidR="00032382" w:rsidRPr="00466F37" w:rsidRDefault="00032382" w:rsidP="00032382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Дата введения:</w:t>
          </w:r>
        </w:p>
      </w:tc>
      <w:tc>
        <w:tcPr>
          <w:tcW w:w="1843" w:type="dxa"/>
          <w:tcBorders>
            <w:bottom w:val="double" w:sz="4" w:space="0" w:color="auto"/>
          </w:tcBorders>
        </w:tcPr>
        <w:p w:rsidR="00032382" w:rsidRPr="00466F37" w:rsidRDefault="00032382" w:rsidP="00032382">
          <w:pPr>
            <w:pStyle w:val="ab"/>
            <w:spacing w:after="0" w:line="240" w:lineRule="auto"/>
            <w:jc w:val="center"/>
            <w:rPr>
              <w:rStyle w:val="aa"/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 xml:space="preserve">с. </w:t>
          </w:r>
          <w:r w:rsidRPr="00466F37">
            <w:rPr>
              <w:rFonts w:ascii="Times New Roman" w:hAnsi="Times New Roman"/>
              <w:szCs w:val="24"/>
            </w:rPr>
            <w:fldChar w:fldCharType="begin"/>
          </w:r>
          <w:r w:rsidRPr="00466F37">
            <w:rPr>
              <w:rFonts w:ascii="Times New Roman" w:hAnsi="Times New Roman"/>
              <w:szCs w:val="24"/>
            </w:rPr>
            <w:instrText xml:space="preserve"> PAGE   \* MERGEFORMAT </w:instrText>
          </w:r>
          <w:r w:rsidRPr="00466F37">
            <w:rPr>
              <w:rFonts w:ascii="Times New Roman" w:hAnsi="Times New Roman"/>
              <w:szCs w:val="24"/>
            </w:rPr>
            <w:fldChar w:fldCharType="separate"/>
          </w:r>
          <w:r w:rsidR="00C83602">
            <w:rPr>
              <w:rFonts w:ascii="Times New Roman" w:hAnsi="Times New Roman"/>
              <w:noProof/>
              <w:szCs w:val="24"/>
            </w:rPr>
            <w:t>7</w:t>
          </w:r>
          <w:r w:rsidRPr="00466F37">
            <w:rPr>
              <w:rFonts w:ascii="Times New Roman" w:hAnsi="Times New Roman"/>
              <w:szCs w:val="24"/>
            </w:rPr>
            <w:fldChar w:fldCharType="end"/>
          </w:r>
          <w:r w:rsidRPr="00466F37">
            <w:rPr>
              <w:rFonts w:ascii="Times New Roman" w:hAnsi="Times New Roman"/>
              <w:szCs w:val="24"/>
            </w:rPr>
            <w:t xml:space="preserve"> из </w: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begin"/>
          </w:r>
          <w:r w:rsidRPr="00466F37">
            <w:rPr>
              <w:rStyle w:val="aa"/>
              <w:rFonts w:ascii="Times New Roman" w:hAnsi="Times New Roman"/>
              <w:szCs w:val="24"/>
            </w:rPr>
            <w:instrText xml:space="preserve"> NUMPAGES </w:instrTex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separate"/>
          </w:r>
          <w:r w:rsidR="00C83602">
            <w:rPr>
              <w:rStyle w:val="aa"/>
              <w:rFonts w:ascii="Times New Roman" w:hAnsi="Times New Roman"/>
              <w:noProof/>
              <w:szCs w:val="24"/>
            </w:rPr>
            <w:t>7</w: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end"/>
          </w:r>
        </w:p>
      </w:tc>
    </w:tr>
  </w:tbl>
  <w:p w:rsidR="00032382" w:rsidRDefault="000323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972"/>
      <w:gridCol w:w="5600"/>
      <w:gridCol w:w="1753"/>
    </w:tblGrid>
    <w:tr w:rsidR="0062555A" w:rsidRPr="00466F37" w:rsidTr="00615325">
      <w:tc>
        <w:tcPr>
          <w:tcW w:w="1972" w:type="dxa"/>
          <w:vMerge w:val="restart"/>
          <w:tcBorders>
            <w:top w:val="double" w:sz="4" w:space="0" w:color="auto"/>
          </w:tcBorders>
          <w:vAlign w:val="center"/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Ивановский</w:t>
          </w:r>
        </w:p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государственный</w:t>
          </w:r>
        </w:p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политехнический</w:t>
          </w:r>
        </w:p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университет</w:t>
          </w:r>
        </w:p>
      </w:tc>
      <w:tc>
        <w:tcPr>
          <w:tcW w:w="6074" w:type="dxa"/>
          <w:tcBorders>
            <w:top w:val="double" w:sz="4" w:space="0" w:color="auto"/>
          </w:tcBorders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Система менеджмента качества</w:t>
          </w:r>
        </w:p>
      </w:tc>
      <w:tc>
        <w:tcPr>
          <w:tcW w:w="1843" w:type="dxa"/>
          <w:vMerge w:val="restart"/>
          <w:tcBorders>
            <w:top w:val="double" w:sz="4" w:space="0" w:color="auto"/>
          </w:tcBorders>
          <w:vAlign w:val="center"/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  <w:r w:rsidRPr="00466F37">
            <w:rPr>
              <w:rFonts w:ascii="Times New Roman" w:hAnsi="Times New Roman"/>
              <w:b/>
              <w:szCs w:val="24"/>
            </w:rPr>
            <w:t>П СМК ИВГПУ</w:t>
          </w:r>
        </w:p>
        <w:p w:rsidR="0062555A" w:rsidRPr="00466F37" w:rsidRDefault="00736A8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5.1.2-01-2022</w:t>
          </w:r>
        </w:p>
      </w:tc>
    </w:tr>
    <w:tr w:rsidR="0062555A" w:rsidRPr="00466F37" w:rsidTr="00615325">
      <w:tc>
        <w:tcPr>
          <w:tcW w:w="1972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ГОСТ Р ИСО 9001-2015</w:t>
          </w:r>
        </w:p>
      </w:tc>
      <w:tc>
        <w:tcPr>
          <w:tcW w:w="1843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62555A" w:rsidRPr="00466F37" w:rsidTr="00615325">
      <w:tc>
        <w:tcPr>
          <w:tcW w:w="1972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Положение</w:t>
          </w:r>
        </w:p>
      </w:tc>
      <w:tc>
        <w:tcPr>
          <w:tcW w:w="1843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62555A" w:rsidRPr="00466F37" w:rsidTr="00615325">
      <w:tc>
        <w:tcPr>
          <w:tcW w:w="1972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6074" w:type="dxa"/>
        </w:tcPr>
        <w:p w:rsidR="0062555A" w:rsidRPr="00466F37" w:rsidRDefault="0062555A" w:rsidP="009821DD">
          <w:pPr>
            <w:pStyle w:val="ab"/>
            <w:spacing w:after="0" w:line="240" w:lineRule="auto"/>
            <w:jc w:val="both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 xml:space="preserve">Об </w:t>
          </w:r>
          <w:r w:rsidR="009821DD">
            <w:rPr>
              <w:rFonts w:ascii="Times New Roman" w:hAnsi="Times New Roman"/>
              <w:szCs w:val="24"/>
            </w:rPr>
            <w:t>апелляционной комиссии</w:t>
          </w:r>
          <w:r w:rsidRPr="00466F37">
            <w:rPr>
              <w:rFonts w:ascii="Times New Roman" w:hAnsi="Times New Roman"/>
              <w:szCs w:val="24"/>
            </w:rPr>
            <w:t xml:space="preserve"> </w:t>
          </w:r>
        </w:p>
      </w:tc>
      <w:tc>
        <w:tcPr>
          <w:tcW w:w="1843" w:type="dxa"/>
          <w:vMerge/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</w:p>
      </w:tc>
    </w:tr>
    <w:tr w:rsidR="0062555A" w:rsidRPr="00466F37" w:rsidTr="00615325">
      <w:trPr>
        <w:trHeight w:val="80"/>
      </w:trPr>
      <w:tc>
        <w:tcPr>
          <w:tcW w:w="1972" w:type="dxa"/>
          <w:tcBorders>
            <w:bottom w:val="double" w:sz="4" w:space="0" w:color="auto"/>
          </w:tcBorders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Изменения:</w:t>
          </w:r>
        </w:p>
      </w:tc>
      <w:tc>
        <w:tcPr>
          <w:tcW w:w="6074" w:type="dxa"/>
          <w:tcBorders>
            <w:bottom w:val="double" w:sz="4" w:space="0" w:color="auto"/>
          </w:tcBorders>
        </w:tcPr>
        <w:p w:rsidR="0062555A" w:rsidRPr="00466F37" w:rsidRDefault="0062555A" w:rsidP="0062555A">
          <w:pPr>
            <w:pStyle w:val="ab"/>
            <w:spacing w:after="0" w:line="240" w:lineRule="auto"/>
            <w:rPr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>Дата введения:</w:t>
          </w:r>
        </w:p>
      </w:tc>
      <w:tc>
        <w:tcPr>
          <w:tcW w:w="1843" w:type="dxa"/>
          <w:tcBorders>
            <w:bottom w:val="double" w:sz="4" w:space="0" w:color="auto"/>
          </w:tcBorders>
        </w:tcPr>
        <w:p w:rsidR="0062555A" w:rsidRPr="00466F37" w:rsidRDefault="0062555A" w:rsidP="0062555A">
          <w:pPr>
            <w:pStyle w:val="ab"/>
            <w:spacing w:after="0" w:line="240" w:lineRule="auto"/>
            <w:jc w:val="center"/>
            <w:rPr>
              <w:rStyle w:val="aa"/>
              <w:rFonts w:ascii="Times New Roman" w:hAnsi="Times New Roman"/>
              <w:szCs w:val="24"/>
            </w:rPr>
          </w:pPr>
          <w:r w:rsidRPr="00466F37">
            <w:rPr>
              <w:rFonts w:ascii="Times New Roman" w:hAnsi="Times New Roman"/>
              <w:szCs w:val="24"/>
            </w:rPr>
            <w:t xml:space="preserve">с. </w:t>
          </w:r>
          <w:r w:rsidRPr="00466F37">
            <w:rPr>
              <w:rFonts w:ascii="Times New Roman" w:hAnsi="Times New Roman"/>
              <w:szCs w:val="24"/>
            </w:rPr>
            <w:fldChar w:fldCharType="begin"/>
          </w:r>
          <w:r w:rsidRPr="00466F37">
            <w:rPr>
              <w:rFonts w:ascii="Times New Roman" w:hAnsi="Times New Roman"/>
              <w:szCs w:val="24"/>
            </w:rPr>
            <w:instrText xml:space="preserve"> PAGE   \* MERGEFORMAT </w:instrText>
          </w:r>
          <w:r w:rsidRPr="00466F37">
            <w:rPr>
              <w:rFonts w:ascii="Times New Roman" w:hAnsi="Times New Roman"/>
              <w:szCs w:val="24"/>
            </w:rPr>
            <w:fldChar w:fldCharType="separate"/>
          </w:r>
          <w:r w:rsidR="001D0FAD">
            <w:rPr>
              <w:rFonts w:ascii="Times New Roman" w:hAnsi="Times New Roman"/>
              <w:noProof/>
              <w:szCs w:val="24"/>
            </w:rPr>
            <w:t>1</w:t>
          </w:r>
          <w:r w:rsidRPr="00466F37">
            <w:rPr>
              <w:rFonts w:ascii="Times New Roman" w:hAnsi="Times New Roman"/>
              <w:szCs w:val="24"/>
            </w:rPr>
            <w:fldChar w:fldCharType="end"/>
          </w:r>
          <w:r w:rsidRPr="00466F37">
            <w:rPr>
              <w:rFonts w:ascii="Times New Roman" w:hAnsi="Times New Roman"/>
              <w:szCs w:val="24"/>
            </w:rPr>
            <w:t xml:space="preserve"> из </w: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begin"/>
          </w:r>
          <w:r w:rsidRPr="00466F37">
            <w:rPr>
              <w:rStyle w:val="aa"/>
              <w:rFonts w:ascii="Times New Roman" w:hAnsi="Times New Roman"/>
              <w:szCs w:val="24"/>
            </w:rPr>
            <w:instrText xml:space="preserve"> NUMPAGES </w:instrTex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separate"/>
          </w:r>
          <w:r w:rsidR="001D0FAD">
            <w:rPr>
              <w:rStyle w:val="aa"/>
              <w:rFonts w:ascii="Times New Roman" w:hAnsi="Times New Roman"/>
              <w:noProof/>
              <w:szCs w:val="24"/>
            </w:rPr>
            <w:t>7</w:t>
          </w:r>
          <w:r w:rsidRPr="00466F37">
            <w:rPr>
              <w:rStyle w:val="aa"/>
              <w:rFonts w:ascii="Times New Roman" w:hAnsi="Times New Roman"/>
              <w:szCs w:val="24"/>
            </w:rPr>
            <w:fldChar w:fldCharType="end"/>
          </w:r>
        </w:p>
      </w:tc>
    </w:tr>
  </w:tbl>
  <w:p w:rsidR="0062555A" w:rsidRDefault="0062555A" w:rsidP="006255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17E"/>
    <w:multiLevelType w:val="hybridMultilevel"/>
    <w:tmpl w:val="9D4268B4"/>
    <w:lvl w:ilvl="0" w:tplc="4244A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71FCC"/>
    <w:multiLevelType w:val="hybridMultilevel"/>
    <w:tmpl w:val="F66636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C56477"/>
    <w:multiLevelType w:val="hybridMultilevel"/>
    <w:tmpl w:val="A0E26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813A3"/>
    <w:multiLevelType w:val="hybridMultilevel"/>
    <w:tmpl w:val="F8A22090"/>
    <w:lvl w:ilvl="0" w:tplc="595A4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D3575"/>
    <w:multiLevelType w:val="hybridMultilevel"/>
    <w:tmpl w:val="308E2C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A94100"/>
    <w:multiLevelType w:val="hybridMultilevel"/>
    <w:tmpl w:val="1D4E92A0"/>
    <w:lvl w:ilvl="0" w:tplc="CF28AF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AE187A"/>
    <w:multiLevelType w:val="hybridMultilevel"/>
    <w:tmpl w:val="499C60E8"/>
    <w:lvl w:ilvl="0" w:tplc="595A4E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1A1391"/>
    <w:multiLevelType w:val="hybridMultilevel"/>
    <w:tmpl w:val="97506C2A"/>
    <w:lvl w:ilvl="0" w:tplc="595A4E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8A5BF6"/>
    <w:multiLevelType w:val="hybridMultilevel"/>
    <w:tmpl w:val="7D34C418"/>
    <w:lvl w:ilvl="0" w:tplc="595A4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F4A20"/>
    <w:multiLevelType w:val="hybridMultilevel"/>
    <w:tmpl w:val="C10E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6027"/>
    <w:multiLevelType w:val="hybridMultilevel"/>
    <w:tmpl w:val="0B90FF90"/>
    <w:lvl w:ilvl="0" w:tplc="595A4E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9"/>
    <w:rsid w:val="00032382"/>
    <w:rsid w:val="000A730E"/>
    <w:rsid w:val="001525FC"/>
    <w:rsid w:val="00162553"/>
    <w:rsid w:val="001841AD"/>
    <w:rsid w:val="001C7763"/>
    <w:rsid w:val="001D0FAD"/>
    <w:rsid w:val="001E4F16"/>
    <w:rsid w:val="002367A1"/>
    <w:rsid w:val="002502A6"/>
    <w:rsid w:val="002A7C0D"/>
    <w:rsid w:val="002F0FD1"/>
    <w:rsid w:val="00323D1E"/>
    <w:rsid w:val="00386D6B"/>
    <w:rsid w:val="0039501C"/>
    <w:rsid w:val="003E5EB3"/>
    <w:rsid w:val="00437D9E"/>
    <w:rsid w:val="00463132"/>
    <w:rsid w:val="004656B5"/>
    <w:rsid w:val="004D6F2B"/>
    <w:rsid w:val="0052673E"/>
    <w:rsid w:val="00575C8C"/>
    <w:rsid w:val="0062555A"/>
    <w:rsid w:val="00686271"/>
    <w:rsid w:val="0069700D"/>
    <w:rsid w:val="006B787E"/>
    <w:rsid w:val="006F4552"/>
    <w:rsid w:val="00705EF4"/>
    <w:rsid w:val="007123AB"/>
    <w:rsid w:val="007304C8"/>
    <w:rsid w:val="00736A8A"/>
    <w:rsid w:val="007D1BCD"/>
    <w:rsid w:val="007E506A"/>
    <w:rsid w:val="008460F8"/>
    <w:rsid w:val="008542C3"/>
    <w:rsid w:val="00873F55"/>
    <w:rsid w:val="008A6D6E"/>
    <w:rsid w:val="008B07D9"/>
    <w:rsid w:val="008C40BB"/>
    <w:rsid w:val="00961FDA"/>
    <w:rsid w:val="009821DD"/>
    <w:rsid w:val="009A449B"/>
    <w:rsid w:val="009C58AE"/>
    <w:rsid w:val="009F7A67"/>
    <w:rsid w:val="00A36EEF"/>
    <w:rsid w:val="00A72214"/>
    <w:rsid w:val="00A76598"/>
    <w:rsid w:val="00A76C08"/>
    <w:rsid w:val="00AF09A9"/>
    <w:rsid w:val="00B02B11"/>
    <w:rsid w:val="00B2297C"/>
    <w:rsid w:val="00B476A6"/>
    <w:rsid w:val="00B639B9"/>
    <w:rsid w:val="00BA2342"/>
    <w:rsid w:val="00BE48F1"/>
    <w:rsid w:val="00C14627"/>
    <w:rsid w:val="00C366CA"/>
    <w:rsid w:val="00C5631E"/>
    <w:rsid w:val="00C83602"/>
    <w:rsid w:val="00CC491D"/>
    <w:rsid w:val="00D03061"/>
    <w:rsid w:val="00D6579F"/>
    <w:rsid w:val="00D96CDC"/>
    <w:rsid w:val="00DA1F7E"/>
    <w:rsid w:val="00DF10CF"/>
    <w:rsid w:val="00E02D04"/>
    <w:rsid w:val="00E82D16"/>
    <w:rsid w:val="00E953D8"/>
    <w:rsid w:val="00F07D4D"/>
    <w:rsid w:val="00F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7565C6-58D9-4ED0-AE47-8D33896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07D4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07D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9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AF09A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C58AE"/>
    <w:pPr>
      <w:ind w:left="720"/>
      <w:contextualSpacing/>
    </w:pPr>
  </w:style>
  <w:style w:type="paragraph" w:styleId="a4">
    <w:name w:val="Title"/>
    <w:basedOn w:val="a"/>
    <w:link w:val="a5"/>
    <w:qFormat/>
    <w:locked/>
    <w:rsid w:val="00F07D4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Название Знак"/>
    <w:link w:val="a4"/>
    <w:locked/>
    <w:rsid w:val="00AF09A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rmal (Web)"/>
    <w:basedOn w:val="a"/>
    <w:rsid w:val="00F07D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qFormat/>
    <w:locked/>
    <w:rsid w:val="00F07D4D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E953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F09A9"/>
    <w:rPr>
      <w:rFonts w:cs="Times New Roman"/>
      <w:lang w:eastAsia="en-US"/>
    </w:rPr>
  </w:style>
  <w:style w:type="character" w:styleId="aa">
    <w:name w:val="page number"/>
    <w:uiPriority w:val="99"/>
    <w:rsid w:val="00E953D8"/>
    <w:rPr>
      <w:rFonts w:cs="Times New Roman"/>
    </w:rPr>
  </w:style>
  <w:style w:type="paragraph" w:styleId="ab">
    <w:name w:val="header"/>
    <w:basedOn w:val="a"/>
    <w:link w:val="ac"/>
    <w:uiPriority w:val="99"/>
    <w:rsid w:val="00E95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F09A9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123A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460F8"/>
    <w:pPr>
      <w:widowControl w:val="0"/>
      <w:autoSpaceDE w:val="0"/>
      <w:autoSpaceDN w:val="0"/>
      <w:adjustRightInd w:val="0"/>
      <w:spacing w:after="0" w:line="274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460F8"/>
    <w:rPr>
      <w:rFonts w:ascii="Times New Roman" w:hAnsi="Times New Roman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3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23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8269-F16F-43FC-B04D-39F4C80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Иваново 2014</vt:lpstr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Иваново 2014</dc:title>
  <dc:subject/>
  <dc:creator>Maria</dc:creator>
  <cp:keywords/>
  <dc:description/>
  <cp:lastModifiedBy>1</cp:lastModifiedBy>
  <cp:revision>4</cp:revision>
  <cp:lastPrinted>2020-06-02T09:44:00Z</cp:lastPrinted>
  <dcterms:created xsi:type="dcterms:W3CDTF">2022-05-23T09:38:00Z</dcterms:created>
  <dcterms:modified xsi:type="dcterms:W3CDTF">2022-05-24T08:46:00Z</dcterms:modified>
</cp:coreProperties>
</file>